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3E" w:rsidRDefault="000C553E" w:rsidP="000C553E">
      <w:pPr>
        <w:pStyle w:val="3"/>
        <w:rPr>
          <w:rtl/>
        </w:rPr>
      </w:pPr>
      <w:bookmarkStart w:id="0" w:name="_GoBack"/>
      <w:r w:rsidRPr="00A26E75">
        <w:rPr>
          <w:rtl/>
        </w:rPr>
        <w:t xml:space="preserve">מסכת </w:t>
      </w:r>
      <w:r>
        <w:rPr>
          <w:rFonts w:hint="cs"/>
          <w:rtl/>
        </w:rPr>
        <w:t>ביכורים פרק ג משנה א</w:t>
      </w:r>
    </w:p>
    <w:p w:rsidR="000C553E" w:rsidRPr="000C553E" w:rsidRDefault="000C553E" w:rsidP="000C553E">
      <w:pPr>
        <w:rPr>
          <w:sz w:val="6"/>
          <w:szCs w:val="6"/>
          <w:rtl/>
        </w:rPr>
      </w:pPr>
    </w:p>
    <w:p w:rsidR="000C553E" w:rsidRDefault="000C553E" w:rsidP="000C553E">
      <w:pPr>
        <w:jc w:val="center"/>
        <w:rPr>
          <w:b/>
          <w:bCs/>
          <w:sz w:val="28"/>
          <w:szCs w:val="28"/>
          <w:rtl/>
        </w:rPr>
      </w:pPr>
      <w:r w:rsidRPr="000C553E">
        <w:rPr>
          <w:rFonts w:hint="cs"/>
          <w:b/>
          <w:bCs/>
          <w:sz w:val="28"/>
          <w:szCs w:val="28"/>
          <w:rtl/>
        </w:rPr>
        <w:t>הפרשת הביכורים</w:t>
      </w:r>
    </w:p>
    <w:p w:rsidR="000C553E" w:rsidRPr="000C553E" w:rsidRDefault="000C553E" w:rsidP="000C553E">
      <w:pPr>
        <w:jc w:val="center"/>
        <w:rPr>
          <w:b/>
          <w:bCs/>
          <w:sz w:val="28"/>
          <w:szCs w:val="28"/>
          <w:rtl/>
        </w:rPr>
      </w:pPr>
    </w:p>
    <w:p w:rsidR="000C553E" w:rsidRPr="00AD7762" w:rsidRDefault="000C553E" w:rsidP="000C553E">
      <w:pPr>
        <w:rPr>
          <w:b/>
          <w:bCs/>
          <w:sz w:val="28"/>
          <w:szCs w:val="28"/>
          <w:rtl/>
        </w:rPr>
      </w:pPr>
      <w:r w:rsidRPr="00AD7762">
        <w:rPr>
          <w:b/>
          <w:bCs/>
          <w:sz w:val="28"/>
          <w:szCs w:val="28"/>
          <w:rtl/>
        </w:rPr>
        <w:t xml:space="preserve">כֵּיצַד </w:t>
      </w:r>
      <w:proofErr w:type="spellStart"/>
      <w:r w:rsidRPr="00AD7762">
        <w:rPr>
          <w:b/>
          <w:bCs/>
          <w:sz w:val="28"/>
          <w:szCs w:val="28"/>
          <w:rtl/>
        </w:rPr>
        <w:t>מַפְרִישִׁין</w:t>
      </w:r>
      <w:proofErr w:type="spellEnd"/>
      <w:r w:rsidRPr="00AD7762">
        <w:rPr>
          <w:b/>
          <w:bCs/>
          <w:sz w:val="28"/>
          <w:szCs w:val="28"/>
          <w:rtl/>
        </w:rPr>
        <w:t xml:space="preserve"> אֶת הַבִּכּוּרִים? </w:t>
      </w:r>
    </w:p>
    <w:p w:rsidR="000C553E" w:rsidRPr="00AD7762" w:rsidRDefault="000C553E" w:rsidP="000C553E">
      <w:pPr>
        <w:rPr>
          <w:b/>
          <w:bCs/>
          <w:sz w:val="28"/>
          <w:szCs w:val="28"/>
          <w:rtl/>
        </w:rPr>
      </w:pPr>
      <w:r w:rsidRPr="00AD7762">
        <w:rPr>
          <w:b/>
          <w:bCs/>
          <w:sz w:val="28"/>
          <w:szCs w:val="28"/>
          <w:rtl/>
        </w:rPr>
        <w:t>יוֹרֵד אָדָם לְתוֹךְ שָׂדֵהוּ וְרוֹאֶה תְּאֵנָה שֶׁבִּכְּרָה, אֶשְׁכּוֹל שֶׁבִּכֵּר, רִמּוֹן שֶׁבִּכֵּר -</w:t>
      </w:r>
    </w:p>
    <w:p w:rsidR="000C553E" w:rsidRPr="00AD7762" w:rsidRDefault="000C553E" w:rsidP="000C553E">
      <w:pPr>
        <w:rPr>
          <w:b/>
          <w:bCs/>
          <w:sz w:val="28"/>
          <w:szCs w:val="28"/>
          <w:rtl/>
        </w:rPr>
      </w:pPr>
      <w:r w:rsidRPr="00AD7762">
        <w:rPr>
          <w:b/>
          <w:bCs/>
          <w:sz w:val="28"/>
          <w:szCs w:val="28"/>
          <w:rtl/>
        </w:rPr>
        <w:t xml:space="preserve">קוֹשְׁרוֹ </w:t>
      </w:r>
      <w:proofErr w:type="spellStart"/>
      <w:r w:rsidRPr="00AD7762">
        <w:rPr>
          <w:b/>
          <w:bCs/>
          <w:sz w:val="28"/>
          <w:szCs w:val="28"/>
          <w:rtl/>
        </w:rPr>
        <w:t>בְּגֶמִי</w:t>
      </w:r>
      <w:proofErr w:type="spellEnd"/>
      <w:r w:rsidRPr="00AD7762">
        <w:rPr>
          <w:b/>
          <w:bCs/>
          <w:sz w:val="28"/>
          <w:szCs w:val="28"/>
          <w:rtl/>
        </w:rPr>
        <w:t xml:space="preserve">, וְאוֹמֵר: הֲרֵי אֵלּוּ בִּכּוּרִים. </w:t>
      </w:r>
    </w:p>
    <w:p w:rsidR="000C553E" w:rsidRDefault="000C553E" w:rsidP="000C553E">
      <w:pPr>
        <w:rPr>
          <w:rtl/>
        </w:rPr>
      </w:pPr>
      <w:r w:rsidRPr="00AD7762">
        <w:rPr>
          <w:b/>
          <w:bCs/>
          <w:sz w:val="28"/>
          <w:szCs w:val="28"/>
          <w:rtl/>
        </w:rPr>
        <w:t>רַבִּי שִׁמְעוֹן אוֹמֵר: אַף עַל פִּי כֵן, חוֹזֵר וְקוֹרֵא אוֹתָם בִּכּוּרִים מֵאַחַר שֶׁיִּתָּלְשׁוּ מִן הַקַּרְקַע.</w:t>
      </w:r>
    </w:p>
    <w:p w:rsidR="000C553E" w:rsidRDefault="000C553E" w:rsidP="000C553E">
      <w:pPr>
        <w:rPr>
          <w:rtl/>
        </w:rPr>
      </w:pPr>
    </w:p>
    <w:p w:rsidR="000C553E" w:rsidRDefault="000C553E" w:rsidP="000C553E">
      <w:pPr>
        <w:pStyle w:val="a3"/>
        <w:rPr>
          <w:rtl/>
        </w:rPr>
      </w:pPr>
      <w:r w:rsidRPr="001269DD">
        <w:rPr>
          <w:rtl/>
        </w:rPr>
        <w:t>משימה 1:</w:t>
      </w:r>
    </w:p>
    <w:p w:rsidR="000C553E" w:rsidRDefault="000C553E" w:rsidP="000C553E">
      <w:pPr>
        <w:spacing w:before="120" w:after="120" w:line="24" w:lineRule="atLeast"/>
        <w:rPr>
          <w:sz w:val="26"/>
          <w:szCs w:val="26"/>
          <w:rtl/>
        </w:rPr>
      </w:pPr>
      <w:r w:rsidRPr="008928B1">
        <w:rPr>
          <w:rFonts w:hint="cs"/>
          <w:sz w:val="26"/>
          <w:szCs w:val="26"/>
          <w:rtl/>
        </w:rPr>
        <w:t xml:space="preserve">במשנה שלנו יש </w:t>
      </w:r>
      <w:r w:rsidRPr="008928B1">
        <w:rPr>
          <w:rFonts w:hint="cs"/>
          <w:b/>
          <w:bCs/>
          <w:sz w:val="26"/>
          <w:szCs w:val="26"/>
          <w:rtl/>
        </w:rPr>
        <w:t>מחלוקת</w:t>
      </w:r>
      <w:r w:rsidRPr="008928B1">
        <w:rPr>
          <w:rFonts w:hint="cs"/>
          <w:sz w:val="26"/>
          <w:szCs w:val="26"/>
          <w:rtl/>
        </w:rPr>
        <w:t>. החולקים הם:</w:t>
      </w:r>
      <w:r>
        <w:rPr>
          <w:rFonts w:hint="cs"/>
          <w:sz w:val="26"/>
          <w:szCs w:val="26"/>
          <w:rtl/>
        </w:rPr>
        <w:t xml:space="preserve"> __________ ו__________.</w:t>
      </w:r>
    </w:p>
    <w:p w:rsidR="000C553E" w:rsidRPr="008928B1" w:rsidRDefault="000C553E" w:rsidP="000C553E">
      <w:pPr>
        <w:spacing w:before="120" w:after="120" w:line="24" w:lineRule="atLeast"/>
        <w:rPr>
          <w:sz w:val="26"/>
          <w:szCs w:val="26"/>
        </w:rPr>
      </w:pPr>
    </w:p>
    <w:p w:rsidR="000C553E" w:rsidRPr="004D7FF4" w:rsidRDefault="000C553E" w:rsidP="000C553E">
      <w:pPr>
        <w:spacing w:before="120" w:after="120" w:line="24" w:lineRule="atLeast"/>
        <w:rPr>
          <w:sz w:val="26"/>
          <w:szCs w:val="26"/>
          <w:rtl/>
        </w:rPr>
      </w:pPr>
    </w:p>
    <w:p w:rsidR="000C553E" w:rsidRPr="004D7FF4" w:rsidRDefault="000C553E" w:rsidP="000C553E">
      <w:pPr>
        <w:pStyle w:val="a3"/>
        <w:rPr>
          <w:rtl/>
        </w:rPr>
      </w:pPr>
      <w:r w:rsidRPr="004D7FF4">
        <w:rPr>
          <w:rFonts w:hint="cs"/>
          <w:rtl/>
        </w:rPr>
        <w:t xml:space="preserve">משימה </w:t>
      </w:r>
      <w:r>
        <w:rPr>
          <w:rFonts w:hint="cs"/>
          <w:rtl/>
        </w:rPr>
        <w:t>2</w:t>
      </w:r>
      <w:r w:rsidRPr="004D7FF4">
        <w:rPr>
          <w:rFonts w:hint="cs"/>
          <w:rtl/>
        </w:rPr>
        <w:t>:</w:t>
      </w:r>
    </w:p>
    <w:p w:rsidR="000C553E" w:rsidRPr="000D1365" w:rsidRDefault="000C553E" w:rsidP="000C553E">
      <w:pPr>
        <w:pStyle w:val="a5"/>
        <w:rPr>
          <w:rtl/>
        </w:rPr>
      </w:pPr>
      <w:r>
        <w:rPr>
          <w:rFonts w:hint="cs"/>
          <w:rtl/>
        </w:rPr>
        <w:t>במשנה שלנו יש כותרת:</w:t>
      </w:r>
    </w:p>
    <w:p w:rsidR="000C553E" w:rsidRDefault="000C553E" w:rsidP="000C553E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0D1365">
        <w:rPr>
          <w:rFonts w:hint="cs"/>
          <w:b/>
          <w:bCs/>
          <w:color w:val="FFC000"/>
          <w:sz w:val="26"/>
          <w:szCs w:val="26"/>
          <w:rtl/>
        </w:rPr>
        <w:t>כֵּיצַד</w:t>
      </w:r>
      <w:r w:rsidRPr="000D1365">
        <w:rPr>
          <w:b/>
          <w:bCs/>
          <w:color w:val="FFC000"/>
          <w:sz w:val="26"/>
          <w:szCs w:val="26"/>
          <w:rtl/>
        </w:rPr>
        <w:t xml:space="preserve"> </w:t>
      </w:r>
      <w:proofErr w:type="spellStart"/>
      <w:r w:rsidRPr="000D1365">
        <w:rPr>
          <w:rFonts w:hint="cs"/>
          <w:b/>
          <w:bCs/>
          <w:color w:val="FFC000"/>
          <w:sz w:val="26"/>
          <w:szCs w:val="26"/>
          <w:rtl/>
        </w:rPr>
        <w:t>מַפְרִישִׁין</w:t>
      </w:r>
      <w:proofErr w:type="spellEnd"/>
      <w:r w:rsidRPr="000D1365">
        <w:rPr>
          <w:b/>
          <w:bCs/>
          <w:color w:val="FFC000"/>
          <w:sz w:val="26"/>
          <w:szCs w:val="26"/>
          <w:rtl/>
        </w:rPr>
        <w:t xml:space="preserve"> </w:t>
      </w:r>
      <w:r w:rsidRPr="000D1365">
        <w:rPr>
          <w:rFonts w:hint="cs"/>
          <w:b/>
          <w:bCs/>
          <w:color w:val="FFC000"/>
          <w:sz w:val="26"/>
          <w:szCs w:val="26"/>
          <w:rtl/>
        </w:rPr>
        <w:t>אֶת</w:t>
      </w:r>
      <w:r w:rsidRPr="000D1365">
        <w:rPr>
          <w:b/>
          <w:bCs/>
          <w:color w:val="FFC000"/>
          <w:sz w:val="26"/>
          <w:szCs w:val="26"/>
          <w:rtl/>
        </w:rPr>
        <w:t xml:space="preserve"> </w:t>
      </w:r>
      <w:r w:rsidRPr="000D1365">
        <w:rPr>
          <w:rFonts w:hint="cs"/>
          <w:b/>
          <w:bCs/>
          <w:color w:val="FFC000"/>
          <w:sz w:val="26"/>
          <w:szCs w:val="26"/>
          <w:rtl/>
        </w:rPr>
        <w:t>הַבִּכּוּרִים</w:t>
      </w:r>
      <w:r w:rsidRPr="000D1365">
        <w:rPr>
          <w:b/>
          <w:bCs/>
          <w:color w:val="FFC000"/>
          <w:sz w:val="26"/>
          <w:szCs w:val="26"/>
          <w:rtl/>
        </w:rPr>
        <w:t xml:space="preserve">? </w:t>
      </w:r>
    </w:p>
    <w:p w:rsidR="000C553E" w:rsidRDefault="000C553E" w:rsidP="000C553E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כִּתבו:</w:t>
      </w:r>
    </w:p>
    <w:p w:rsidR="000C553E" w:rsidRPr="000D1365" w:rsidRDefault="000C553E" w:rsidP="000C553E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הנושא של המשנה שלנו הוא: ________________________________________.</w:t>
      </w:r>
    </w:p>
    <w:p w:rsidR="000C553E" w:rsidRDefault="000C553E" w:rsidP="000C553E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0C553E" w:rsidRDefault="000C553E" w:rsidP="000C553E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0C553E" w:rsidRDefault="000C553E" w:rsidP="000C553E">
      <w:pPr>
        <w:spacing w:before="120" w:after="120" w:line="24" w:lineRule="atLeas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משימה 3:</w:t>
      </w:r>
    </w:p>
    <w:p w:rsidR="000C553E" w:rsidRPr="003C7BB6" w:rsidRDefault="000C553E" w:rsidP="000C553E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C0406C">
        <w:rPr>
          <w:rFonts w:hint="cs"/>
          <w:sz w:val="26"/>
          <w:szCs w:val="26"/>
          <w:rtl/>
        </w:rPr>
        <w:t>לאחר הכותרת מובאת דעתו של</w:t>
      </w:r>
      <w:r>
        <w:rPr>
          <w:rFonts w:hint="cs"/>
          <w:b/>
          <w:bCs/>
          <w:sz w:val="26"/>
          <w:szCs w:val="26"/>
          <w:rtl/>
        </w:rPr>
        <w:t xml:space="preserve"> תנא קמא:</w:t>
      </w:r>
    </w:p>
    <w:p w:rsidR="000C553E" w:rsidRPr="000D1365" w:rsidRDefault="000C553E" w:rsidP="000C553E">
      <w:pPr>
        <w:spacing w:before="120" w:after="120" w:line="24" w:lineRule="atLeast"/>
        <w:rPr>
          <w:sz w:val="26"/>
          <w:szCs w:val="26"/>
          <w:rtl/>
        </w:rPr>
      </w:pPr>
      <w:r w:rsidRPr="000D1365">
        <w:rPr>
          <w:rFonts w:hint="cs"/>
          <w:sz w:val="26"/>
          <w:szCs w:val="26"/>
          <w:highlight w:val="magenta"/>
          <w:rtl/>
        </w:rPr>
        <w:t>יוֹרֵד</w:t>
      </w:r>
      <w:r w:rsidRPr="000D1365">
        <w:rPr>
          <w:sz w:val="26"/>
          <w:szCs w:val="26"/>
          <w:highlight w:val="magenta"/>
          <w:rtl/>
        </w:rPr>
        <w:t xml:space="preserve"> </w:t>
      </w:r>
      <w:r w:rsidRPr="000D1365">
        <w:rPr>
          <w:rFonts w:hint="cs"/>
          <w:sz w:val="26"/>
          <w:szCs w:val="26"/>
          <w:highlight w:val="magenta"/>
          <w:rtl/>
        </w:rPr>
        <w:t>אָדָם</w:t>
      </w:r>
      <w:r w:rsidRPr="000D1365">
        <w:rPr>
          <w:sz w:val="26"/>
          <w:szCs w:val="26"/>
          <w:highlight w:val="magenta"/>
          <w:rtl/>
        </w:rPr>
        <w:t xml:space="preserve"> </w:t>
      </w:r>
      <w:r w:rsidRPr="000D1365">
        <w:rPr>
          <w:rFonts w:hint="cs"/>
          <w:sz w:val="26"/>
          <w:szCs w:val="26"/>
          <w:highlight w:val="magenta"/>
          <w:rtl/>
        </w:rPr>
        <w:t>לְתוֹךְ</w:t>
      </w:r>
      <w:r w:rsidRPr="000D1365">
        <w:rPr>
          <w:sz w:val="26"/>
          <w:szCs w:val="26"/>
          <w:highlight w:val="magenta"/>
          <w:rtl/>
        </w:rPr>
        <w:t xml:space="preserve"> </w:t>
      </w:r>
      <w:r w:rsidRPr="000D1365">
        <w:rPr>
          <w:rFonts w:hint="cs"/>
          <w:sz w:val="26"/>
          <w:szCs w:val="26"/>
          <w:highlight w:val="magenta"/>
          <w:rtl/>
        </w:rPr>
        <w:t>שָׂדֵהוּ</w:t>
      </w:r>
      <w:r w:rsidRPr="000D1365">
        <w:rPr>
          <w:sz w:val="26"/>
          <w:szCs w:val="26"/>
          <w:highlight w:val="magenta"/>
          <w:rtl/>
        </w:rPr>
        <w:t xml:space="preserve"> </w:t>
      </w:r>
      <w:r w:rsidRPr="000D1365">
        <w:rPr>
          <w:rFonts w:hint="cs"/>
          <w:sz w:val="26"/>
          <w:szCs w:val="26"/>
          <w:highlight w:val="magenta"/>
          <w:rtl/>
        </w:rPr>
        <w:t>וְרוֹאֶה</w:t>
      </w:r>
      <w:r w:rsidRPr="000D1365">
        <w:rPr>
          <w:sz w:val="26"/>
          <w:szCs w:val="26"/>
          <w:highlight w:val="magenta"/>
          <w:rtl/>
        </w:rPr>
        <w:t xml:space="preserve"> </w:t>
      </w:r>
      <w:r w:rsidRPr="000D1365">
        <w:rPr>
          <w:rFonts w:hint="cs"/>
          <w:sz w:val="26"/>
          <w:szCs w:val="26"/>
          <w:highlight w:val="magenta"/>
          <w:rtl/>
        </w:rPr>
        <w:t>תְּאֵנָה</w:t>
      </w:r>
      <w:r w:rsidRPr="000D1365">
        <w:rPr>
          <w:sz w:val="26"/>
          <w:szCs w:val="26"/>
          <w:highlight w:val="magenta"/>
          <w:rtl/>
        </w:rPr>
        <w:t xml:space="preserve"> </w:t>
      </w:r>
      <w:r w:rsidRPr="000D1365">
        <w:rPr>
          <w:rFonts w:hint="cs"/>
          <w:sz w:val="26"/>
          <w:szCs w:val="26"/>
          <w:highlight w:val="magenta"/>
          <w:rtl/>
        </w:rPr>
        <w:t>שֶׁבִּכְּרָה</w:t>
      </w:r>
      <w:r w:rsidRPr="000D1365">
        <w:rPr>
          <w:sz w:val="26"/>
          <w:szCs w:val="26"/>
          <w:highlight w:val="magenta"/>
          <w:rtl/>
        </w:rPr>
        <w:t xml:space="preserve">, </w:t>
      </w:r>
      <w:r w:rsidRPr="000D1365">
        <w:rPr>
          <w:rFonts w:hint="cs"/>
          <w:sz w:val="26"/>
          <w:szCs w:val="26"/>
          <w:highlight w:val="magenta"/>
          <w:rtl/>
        </w:rPr>
        <w:t>אֶשְׁכּוֹל</w:t>
      </w:r>
      <w:r w:rsidRPr="000D1365">
        <w:rPr>
          <w:sz w:val="26"/>
          <w:szCs w:val="26"/>
          <w:highlight w:val="magenta"/>
          <w:rtl/>
        </w:rPr>
        <w:t xml:space="preserve"> </w:t>
      </w:r>
      <w:r w:rsidRPr="000D1365">
        <w:rPr>
          <w:rFonts w:hint="cs"/>
          <w:sz w:val="26"/>
          <w:szCs w:val="26"/>
          <w:highlight w:val="magenta"/>
          <w:rtl/>
        </w:rPr>
        <w:t>שֶׁבִּכֵּר</w:t>
      </w:r>
      <w:r w:rsidRPr="000D1365">
        <w:rPr>
          <w:sz w:val="26"/>
          <w:szCs w:val="26"/>
          <w:highlight w:val="magenta"/>
          <w:rtl/>
        </w:rPr>
        <w:t xml:space="preserve">, </w:t>
      </w:r>
      <w:r w:rsidRPr="000D1365">
        <w:rPr>
          <w:rFonts w:hint="cs"/>
          <w:sz w:val="26"/>
          <w:szCs w:val="26"/>
          <w:highlight w:val="magenta"/>
          <w:rtl/>
        </w:rPr>
        <w:t>רִמּוֹן</w:t>
      </w:r>
      <w:r w:rsidRPr="000D1365">
        <w:rPr>
          <w:sz w:val="26"/>
          <w:szCs w:val="26"/>
          <w:highlight w:val="magenta"/>
          <w:rtl/>
        </w:rPr>
        <w:t xml:space="preserve"> </w:t>
      </w:r>
      <w:r w:rsidRPr="000D1365">
        <w:rPr>
          <w:rFonts w:hint="cs"/>
          <w:sz w:val="26"/>
          <w:szCs w:val="26"/>
          <w:highlight w:val="magenta"/>
          <w:rtl/>
        </w:rPr>
        <w:t>שֶׁבִּכֵּר</w:t>
      </w:r>
      <w:r w:rsidRPr="000D1365">
        <w:rPr>
          <w:sz w:val="26"/>
          <w:szCs w:val="26"/>
          <w:rtl/>
        </w:rPr>
        <w:t xml:space="preserve"> -</w:t>
      </w:r>
    </w:p>
    <w:p w:rsidR="000C553E" w:rsidRDefault="000C553E" w:rsidP="000C553E">
      <w:pPr>
        <w:spacing w:before="120" w:after="120" w:line="24" w:lineRule="atLeast"/>
        <w:rPr>
          <w:sz w:val="26"/>
          <w:szCs w:val="26"/>
          <w:rtl/>
        </w:rPr>
      </w:pPr>
      <w:r w:rsidRPr="000D1365">
        <w:rPr>
          <w:rFonts w:hint="cs"/>
          <w:sz w:val="26"/>
          <w:szCs w:val="26"/>
          <w:highlight w:val="green"/>
          <w:rtl/>
        </w:rPr>
        <w:t>קוֹשְׁרוֹ</w:t>
      </w:r>
      <w:r w:rsidRPr="000D1365">
        <w:rPr>
          <w:sz w:val="26"/>
          <w:szCs w:val="26"/>
          <w:highlight w:val="green"/>
          <w:rtl/>
        </w:rPr>
        <w:t xml:space="preserve"> </w:t>
      </w:r>
      <w:proofErr w:type="spellStart"/>
      <w:r w:rsidRPr="000D1365">
        <w:rPr>
          <w:rFonts w:hint="cs"/>
          <w:sz w:val="26"/>
          <w:szCs w:val="26"/>
          <w:highlight w:val="green"/>
          <w:rtl/>
        </w:rPr>
        <w:t>בְּגֶמִי</w:t>
      </w:r>
      <w:proofErr w:type="spellEnd"/>
      <w:r w:rsidRPr="000D1365">
        <w:rPr>
          <w:sz w:val="26"/>
          <w:szCs w:val="26"/>
          <w:rtl/>
        </w:rPr>
        <w:t>,</w:t>
      </w:r>
      <w:r w:rsidRPr="00E777A5">
        <w:rPr>
          <w:sz w:val="26"/>
          <w:szCs w:val="26"/>
          <w:rtl/>
        </w:rPr>
        <w:t xml:space="preserve"> </w:t>
      </w:r>
    </w:p>
    <w:p w:rsidR="000C553E" w:rsidRDefault="000C553E" w:rsidP="000C553E">
      <w:pPr>
        <w:spacing w:before="120" w:after="120" w:line="24" w:lineRule="atLeast"/>
        <w:rPr>
          <w:sz w:val="26"/>
          <w:szCs w:val="26"/>
          <w:rtl/>
        </w:rPr>
      </w:pPr>
      <w:r w:rsidRPr="000D1365">
        <w:rPr>
          <w:rFonts w:hint="cs"/>
          <w:sz w:val="26"/>
          <w:szCs w:val="26"/>
          <w:highlight w:val="green"/>
          <w:rtl/>
        </w:rPr>
        <w:t>וְאוֹמֵר</w:t>
      </w:r>
      <w:r w:rsidRPr="000D1365">
        <w:rPr>
          <w:sz w:val="26"/>
          <w:szCs w:val="26"/>
          <w:highlight w:val="green"/>
          <w:rtl/>
        </w:rPr>
        <w:t xml:space="preserve">: </w:t>
      </w:r>
      <w:r w:rsidRPr="000D1365">
        <w:rPr>
          <w:rFonts w:hint="cs"/>
          <w:sz w:val="26"/>
          <w:szCs w:val="26"/>
          <w:highlight w:val="green"/>
          <w:rtl/>
        </w:rPr>
        <w:t>הֲרֵי</w:t>
      </w:r>
      <w:r w:rsidRPr="000D1365">
        <w:rPr>
          <w:sz w:val="26"/>
          <w:szCs w:val="26"/>
          <w:highlight w:val="green"/>
          <w:rtl/>
        </w:rPr>
        <w:t xml:space="preserve"> </w:t>
      </w:r>
      <w:r w:rsidRPr="000D1365">
        <w:rPr>
          <w:rFonts w:hint="cs"/>
          <w:sz w:val="26"/>
          <w:szCs w:val="26"/>
          <w:highlight w:val="green"/>
          <w:rtl/>
        </w:rPr>
        <w:t>אֵלּוּ</w:t>
      </w:r>
      <w:r w:rsidRPr="000D1365">
        <w:rPr>
          <w:sz w:val="26"/>
          <w:szCs w:val="26"/>
          <w:highlight w:val="green"/>
          <w:rtl/>
        </w:rPr>
        <w:t xml:space="preserve"> </w:t>
      </w:r>
      <w:r w:rsidRPr="000D1365">
        <w:rPr>
          <w:rFonts w:hint="cs"/>
          <w:sz w:val="26"/>
          <w:szCs w:val="26"/>
          <w:highlight w:val="green"/>
          <w:rtl/>
        </w:rPr>
        <w:t>בִּכּוּרִים</w:t>
      </w:r>
      <w:r w:rsidRPr="00E777A5">
        <w:rPr>
          <w:sz w:val="26"/>
          <w:szCs w:val="26"/>
          <w:rtl/>
        </w:rPr>
        <w:t>.</w:t>
      </w:r>
    </w:p>
    <w:p w:rsidR="000C553E" w:rsidRDefault="000C553E" w:rsidP="000C553E">
      <w:pPr>
        <w:pStyle w:val="3"/>
        <w:rPr>
          <w:rtl/>
        </w:rPr>
      </w:pPr>
    </w:p>
    <w:p w:rsidR="000C553E" w:rsidRPr="00AC1103" w:rsidRDefault="000C553E" w:rsidP="000C553E">
      <w:pPr>
        <w:pStyle w:val="a5"/>
        <w:rPr>
          <w:rtl/>
        </w:rPr>
      </w:pPr>
      <w:r>
        <w:rPr>
          <w:rFonts w:hint="cs"/>
          <w:rtl/>
        </w:rPr>
        <w:t>השלימו בלשון המשנה:</w:t>
      </w:r>
    </w:p>
    <w:p w:rsidR="000C553E" w:rsidRDefault="000C553E" w:rsidP="000C553E">
      <w:pPr>
        <w:pStyle w:val="a5"/>
        <w:rPr>
          <w:rtl/>
        </w:rPr>
      </w:pPr>
      <w:r>
        <w:rPr>
          <w:rFonts w:hint="cs"/>
          <w:rtl/>
        </w:rPr>
        <w:t xml:space="preserve">כאשר בעל העץ רואה על העץ פרי שביכר עליו לעשות </w:t>
      </w:r>
      <w:r w:rsidRPr="00C0406C">
        <w:rPr>
          <w:rFonts w:hint="cs"/>
          <w:b/>
          <w:bCs/>
          <w:rtl/>
        </w:rPr>
        <w:t>שתי פעולות</w:t>
      </w:r>
      <w:r>
        <w:rPr>
          <w:rFonts w:hint="cs"/>
          <w:rtl/>
        </w:rPr>
        <w:t>.</w:t>
      </w:r>
    </w:p>
    <w:p w:rsidR="000C553E" w:rsidRDefault="000C553E" w:rsidP="000C553E">
      <w:pPr>
        <w:pStyle w:val="a5"/>
        <w:rPr>
          <w:rtl/>
        </w:rPr>
      </w:pPr>
      <w:r>
        <w:rPr>
          <w:rFonts w:hint="cs"/>
          <w:rtl/>
        </w:rPr>
        <w:t>פעולה ראשונה: ___________.</w:t>
      </w:r>
    </w:p>
    <w:p w:rsidR="000C553E" w:rsidRPr="00603CCE" w:rsidRDefault="000C553E" w:rsidP="000C553E">
      <w:pPr>
        <w:pStyle w:val="a5"/>
        <w:rPr>
          <w:rtl/>
        </w:rPr>
      </w:pPr>
      <w:r>
        <w:rPr>
          <w:rFonts w:hint="cs"/>
          <w:rtl/>
        </w:rPr>
        <w:t>פעולה שנייה: אומר: " ____________".</w:t>
      </w:r>
    </w:p>
    <w:p w:rsidR="000C553E" w:rsidRDefault="000C553E" w:rsidP="000C553E">
      <w:pPr>
        <w:pStyle w:val="a5"/>
        <w:rPr>
          <w:rtl/>
        </w:rPr>
      </w:pPr>
    </w:p>
    <w:p w:rsidR="000C553E" w:rsidRDefault="000C553E" w:rsidP="000C553E">
      <w:pPr>
        <w:pStyle w:val="a3"/>
        <w:rPr>
          <w:rtl/>
        </w:rPr>
      </w:pPr>
    </w:p>
    <w:p w:rsidR="000C553E" w:rsidRDefault="000C553E" w:rsidP="000C553E">
      <w:pPr>
        <w:pStyle w:val="a3"/>
        <w:rPr>
          <w:rtl/>
        </w:rPr>
      </w:pPr>
    </w:p>
    <w:p w:rsidR="000C553E" w:rsidRDefault="000C553E" w:rsidP="000C553E">
      <w:pPr>
        <w:pStyle w:val="a3"/>
        <w:rPr>
          <w:rtl/>
        </w:rPr>
      </w:pPr>
    </w:p>
    <w:p w:rsidR="000C553E" w:rsidRDefault="000C553E" w:rsidP="000C553E">
      <w:pPr>
        <w:pStyle w:val="a3"/>
        <w:rPr>
          <w:rtl/>
        </w:rPr>
      </w:pPr>
      <w:r>
        <w:rPr>
          <w:rFonts w:hint="cs"/>
          <w:rtl/>
        </w:rPr>
        <w:t>משימה 4:</w:t>
      </w:r>
    </w:p>
    <w:p w:rsidR="000C553E" w:rsidRDefault="000C553E" w:rsidP="000C553E">
      <w:pPr>
        <w:pStyle w:val="a5"/>
        <w:rPr>
          <w:b/>
          <w:bCs/>
          <w:color w:val="FF0000"/>
          <w:rtl/>
        </w:rPr>
      </w:pPr>
      <w:r>
        <w:rPr>
          <w:rFonts w:hint="cs"/>
          <w:rtl/>
        </w:rPr>
        <w:t xml:space="preserve">לדעת </w:t>
      </w:r>
      <w:r w:rsidRPr="008612BD">
        <w:rPr>
          <w:rFonts w:hint="cs"/>
          <w:b/>
          <w:bCs/>
          <w:rtl/>
        </w:rPr>
        <w:t>רבי שמעון</w:t>
      </w:r>
      <w:r>
        <w:rPr>
          <w:rFonts w:hint="cs"/>
          <w:rtl/>
        </w:rPr>
        <w:t xml:space="preserve"> כדי לקדש את הפרי בקדושת הביכורים צריך לעשות </w:t>
      </w:r>
      <w:r w:rsidRPr="00303FAF">
        <w:rPr>
          <w:rFonts w:hint="cs"/>
          <w:b/>
          <w:bCs/>
          <w:rtl/>
        </w:rPr>
        <w:t xml:space="preserve">פעולה </w:t>
      </w:r>
      <w:r>
        <w:rPr>
          <w:rFonts w:hint="cs"/>
          <w:b/>
          <w:bCs/>
          <w:rtl/>
        </w:rPr>
        <w:t>שלישית</w:t>
      </w:r>
      <w:r>
        <w:rPr>
          <w:rFonts w:hint="cs"/>
          <w:rtl/>
        </w:rPr>
        <w:t>:</w:t>
      </w:r>
      <w:r w:rsidRPr="0017283A">
        <w:rPr>
          <w:rFonts w:hint="cs"/>
          <w:b/>
          <w:bCs/>
          <w:color w:val="FF0000"/>
          <w:rtl/>
        </w:rPr>
        <w:t xml:space="preserve"> </w:t>
      </w:r>
    </w:p>
    <w:p w:rsidR="000C553E" w:rsidRDefault="000C553E" w:rsidP="000C553E">
      <w:pPr>
        <w:pStyle w:val="a5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השלימו בעזרת </w:t>
      </w:r>
      <w:proofErr w:type="spellStart"/>
      <w:r>
        <w:rPr>
          <w:rFonts w:hint="cs"/>
          <w:rtl/>
        </w:rPr>
        <w:t>התרמילון</w:t>
      </w:r>
      <w:proofErr w:type="spellEnd"/>
      <w:r>
        <w:rPr>
          <w:rFonts w:hint="cs"/>
          <w:rtl/>
        </w:rPr>
        <w:t>:</w:t>
      </w:r>
    </w:p>
    <w:p w:rsidR="000C553E" w:rsidRDefault="000C553E" w:rsidP="000C553E">
      <w:pPr>
        <w:pStyle w:val="a5"/>
        <w:ind w:left="360"/>
        <w:rPr>
          <w:rtl/>
        </w:rPr>
      </w:pPr>
      <w:r>
        <w:rPr>
          <w:rFonts w:hint="cs"/>
          <w:rtl/>
        </w:rPr>
        <w:t>לדעת רבי שמעון, צריך לומר "____________" גם כאשר הפרי _____, וגם לאחר ש_____ אותו.</w:t>
      </w:r>
    </w:p>
    <w:p w:rsidR="000C553E" w:rsidRDefault="000C553E" w:rsidP="000C553E">
      <w:pPr>
        <w:pStyle w:val="a5"/>
        <w:ind w:left="360"/>
        <w:jc w:val="center"/>
        <w:rPr>
          <w:rtl/>
        </w:rPr>
      </w:pP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תרמילון</w:t>
      </w:r>
      <w:proofErr w:type="spellEnd"/>
      <w:r>
        <w:rPr>
          <w:rFonts w:hint="cs"/>
          <w:rtl/>
        </w:rPr>
        <w:t>: הרי אלו ביכורים, תלשו, על העץ)</w:t>
      </w:r>
    </w:p>
    <w:p w:rsidR="000C553E" w:rsidRDefault="000C553E" w:rsidP="000C553E">
      <w:pPr>
        <w:pStyle w:val="a5"/>
        <w:ind w:left="360"/>
        <w:rPr>
          <w:rtl/>
        </w:rPr>
      </w:pPr>
    </w:p>
    <w:p w:rsidR="000C553E" w:rsidRDefault="000C553E" w:rsidP="000C553E">
      <w:pPr>
        <w:pStyle w:val="a5"/>
        <w:numPr>
          <w:ilvl w:val="0"/>
          <w:numId w:val="1"/>
        </w:numPr>
      </w:pPr>
      <w:r w:rsidRPr="00653D9C">
        <w:rPr>
          <w:rFonts w:hint="cs"/>
          <w:highlight w:val="cyan"/>
          <w:rtl/>
        </w:rPr>
        <w:t>שאלת אתגר</w:t>
      </w:r>
      <w:r>
        <w:rPr>
          <w:rFonts w:hint="cs"/>
          <w:rtl/>
        </w:rPr>
        <w:t>:</w:t>
      </w:r>
    </w:p>
    <w:p w:rsidR="000C553E" w:rsidRDefault="000C553E" w:rsidP="000C553E">
      <w:pPr>
        <w:pStyle w:val="a5"/>
        <w:ind w:left="360"/>
        <w:rPr>
          <w:rtl/>
        </w:rPr>
      </w:pPr>
      <w:r>
        <w:rPr>
          <w:rFonts w:hint="cs"/>
          <w:rtl/>
        </w:rPr>
        <w:t xml:space="preserve">אֵילו מהפעולות הבאות על בעל העץ לעשות גם לדעת תנא קמא וגם לדעת רבי שמעון? </w:t>
      </w:r>
    </w:p>
    <w:p w:rsidR="000C553E" w:rsidRDefault="000C553E" w:rsidP="000C553E">
      <w:pPr>
        <w:pStyle w:val="a5"/>
        <w:ind w:left="360"/>
        <w:rPr>
          <w:rtl/>
        </w:rPr>
      </w:pPr>
      <w:r>
        <w:rPr>
          <w:rFonts w:hint="cs"/>
          <w:rtl/>
        </w:rPr>
        <w:t>איזו פעולה על בעל העץ לעשות רק לדעת רבי שמעון?</w:t>
      </w:r>
    </w:p>
    <w:p w:rsidR="000C553E" w:rsidRDefault="00065974" w:rsidP="000C553E">
      <w:pPr>
        <w:pStyle w:val="a5"/>
        <w:ind w:left="360"/>
        <w:rPr>
          <w:rFonts w:hint="cs"/>
          <w:rtl/>
        </w:rPr>
      </w:pPr>
      <w:r>
        <w:rPr>
          <w:rFonts w:hint="cs"/>
          <w:rtl/>
        </w:rPr>
        <w:t xml:space="preserve">   </w:t>
      </w:r>
    </w:p>
    <w:p w:rsidR="00065974" w:rsidRDefault="00065974" w:rsidP="00065974">
      <w:pPr>
        <w:pStyle w:val="a5"/>
        <w:ind w:left="360"/>
        <w:rPr>
          <w:rFonts w:hint="cs"/>
        </w:rPr>
      </w:pPr>
      <w:r>
        <w:rPr>
          <w:rFonts w:hint="cs"/>
          <w:rtl/>
        </w:rPr>
        <w:tab/>
        <w:t>א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ב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ג</w:t>
      </w:r>
    </w:p>
    <w:p w:rsidR="000C553E" w:rsidRDefault="00065974" w:rsidP="000C553E">
      <w:pPr>
        <w:pStyle w:val="4"/>
        <w:rPr>
          <w:rtl/>
        </w:rPr>
      </w:pPr>
      <w:r>
        <w:rPr>
          <w:noProof/>
        </w:rPr>
        <w:drawing>
          <wp:inline distT="0" distB="0" distL="0" distR="0" wp14:anchorId="5DD56409" wp14:editId="6221C131">
            <wp:extent cx="5274310" cy="1198318"/>
            <wp:effectExtent l="0" t="0" r="2540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A7494" w:rsidRDefault="00AA7494"/>
    <w:sectPr w:rsidR="00AA7494" w:rsidSect="000C553E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9378E"/>
    <w:multiLevelType w:val="hybridMultilevel"/>
    <w:tmpl w:val="9FDC49D6"/>
    <w:lvl w:ilvl="0" w:tplc="0ED6720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3E"/>
    <w:rsid w:val="00065974"/>
    <w:rsid w:val="000C553E"/>
    <w:rsid w:val="00AA7494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3E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0C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0C553E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0C55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aliases w:val="מספר יחידה תו"/>
    <w:basedOn w:val="a0"/>
    <w:link w:val="3"/>
    <w:uiPriority w:val="9"/>
    <w:rsid w:val="000C55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0C55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3">
    <w:name w:val="משימה"/>
    <w:basedOn w:val="a"/>
    <w:link w:val="a4"/>
    <w:qFormat/>
    <w:rsid w:val="000C553E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0C553E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0C553E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0C553E"/>
    <w:rPr>
      <w:rFonts w:cs="David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0C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6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65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3E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0C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0C553E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0C55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aliases w:val="מספר יחידה תו"/>
    <w:basedOn w:val="a0"/>
    <w:link w:val="3"/>
    <w:uiPriority w:val="9"/>
    <w:rsid w:val="000C55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0C55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3">
    <w:name w:val="משימה"/>
    <w:basedOn w:val="a"/>
    <w:link w:val="a4"/>
    <w:qFormat/>
    <w:rsid w:val="000C553E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0C553E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0C553E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0C553E"/>
    <w:rPr>
      <w:rFonts w:cs="David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0C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65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65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2016-06-23T08:55:00Z</dcterms:created>
  <dcterms:modified xsi:type="dcterms:W3CDTF">2017-02-01T07:02:00Z</dcterms:modified>
</cp:coreProperties>
</file>