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4C" w:rsidRPr="00A26E75" w:rsidRDefault="008E204C" w:rsidP="008E204C">
      <w:pPr>
        <w:pStyle w:val="3"/>
        <w:rPr>
          <w:rtl/>
        </w:rPr>
      </w:pPr>
      <w:r>
        <w:rPr>
          <w:rFonts w:hint="cs"/>
          <w:rtl/>
        </w:rPr>
        <w:t>מסכת ברכות פרק ט משנה ב</w:t>
      </w:r>
    </w:p>
    <w:p w:rsidR="008E204C" w:rsidRDefault="008E204C" w:rsidP="008E204C">
      <w:pPr>
        <w:pStyle w:val="1"/>
        <w:rPr>
          <w:rtl/>
        </w:rPr>
      </w:pPr>
    </w:p>
    <w:p w:rsidR="008E204C" w:rsidRPr="001D0E21" w:rsidRDefault="008E204C" w:rsidP="008E204C">
      <w:pPr>
        <w:pStyle w:val="1"/>
        <w:rPr>
          <w:rtl/>
        </w:rPr>
      </w:pPr>
      <w:r w:rsidRPr="001D0E21">
        <w:rPr>
          <w:rFonts w:hint="cs"/>
          <w:rtl/>
        </w:rPr>
        <w:t>ברכות הראייה וברכות על בשורות טובות ושמעות רעות</w:t>
      </w:r>
    </w:p>
    <w:p w:rsidR="008E204C" w:rsidRPr="00A26E75" w:rsidRDefault="008E204C" w:rsidP="008E204C">
      <w:pPr>
        <w:rPr>
          <w:rtl/>
        </w:rPr>
      </w:pPr>
    </w:p>
    <w:p w:rsidR="008E204C" w:rsidRPr="003E6BC5" w:rsidRDefault="008E204C" w:rsidP="008E204C">
      <w:pPr>
        <w:pStyle w:val="2"/>
        <w:rPr>
          <w:rtl/>
        </w:rPr>
      </w:pPr>
      <w:r w:rsidRPr="003E6BC5">
        <w:rPr>
          <w:rtl/>
        </w:rPr>
        <w:t xml:space="preserve">עַל </w:t>
      </w:r>
      <w:proofErr w:type="spellStart"/>
      <w:r w:rsidRPr="003E6BC5">
        <w:rPr>
          <w:rtl/>
        </w:rPr>
        <w:t>הַזִּיקִין</w:t>
      </w:r>
      <w:proofErr w:type="spellEnd"/>
      <w:r w:rsidRPr="003E6BC5">
        <w:rPr>
          <w:rtl/>
        </w:rPr>
        <w:t xml:space="preserve">, וְעַל </w:t>
      </w:r>
      <w:proofErr w:type="spellStart"/>
      <w:r w:rsidRPr="003E6BC5">
        <w:rPr>
          <w:rtl/>
        </w:rPr>
        <w:t>הַזְּוָעוֹת</w:t>
      </w:r>
      <w:proofErr w:type="spellEnd"/>
      <w:r w:rsidRPr="003E6BC5">
        <w:rPr>
          <w:rtl/>
        </w:rPr>
        <w:t xml:space="preserve">, וְעַל הַבְּרָקִים, וְעַל הָרְעָמִים, וְעַל הָרוּחוֹת – </w:t>
      </w:r>
    </w:p>
    <w:p w:rsidR="008E204C" w:rsidRPr="003E6BC5" w:rsidRDefault="008E204C" w:rsidP="008E204C">
      <w:pPr>
        <w:pStyle w:val="2"/>
        <w:rPr>
          <w:rtl/>
        </w:rPr>
      </w:pPr>
      <w:r w:rsidRPr="003E6BC5">
        <w:rPr>
          <w:rtl/>
        </w:rPr>
        <w:t>אוֹמֵר</w:t>
      </w:r>
      <w:r w:rsidRPr="003E6BC5">
        <w:rPr>
          <w:rFonts w:hint="cs"/>
          <w:rtl/>
        </w:rPr>
        <w:t>: "</w:t>
      </w:r>
      <w:r w:rsidRPr="003E6BC5">
        <w:rPr>
          <w:rtl/>
        </w:rPr>
        <w:t>בָּרוּךְ שֶׁכֹּחוֹ וּגְבוּרָתוֹ מָלֵא עוֹלָם</w:t>
      </w:r>
      <w:r w:rsidRPr="003E6BC5">
        <w:rPr>
          <w:rFonts w:hint="cs"/>
          <w:rtl/>
        </w:rPr>
        <w:t>".</w:t>
      </w:r>
    </w:p>
    <w:p w:rsidR="008E204C" w:rsidRPr="003E6BC5" w:rsidRDefault="008E204C" w:rsidP="008E204C">
      <w:pPr>
        <w:pStyle w:val="2"/>
        <w:rPr>
          <w:rtl/>
        </w:rPr>
      </w:pPr>
    </w:p>
    <w:p w:rsidR="008E204C" w:rsidRPr="003E6BC5" w:rsidRDefault="008E204C" w:rsidP="008E204C">
      <w:pPr>
        <w:pStyle w:val="2"/>
        <w:rPr>
          <w:rtl/>
        </w:rPr>
      </w:pPr>
      <w:r w:rsidRPr="003E6BC5">
        <w:rPr>
          <w:rtl/>
        </w:rPr>
        <w:t>עַל הֶהָרִים, וְעַל הַגְּבָעוֹת, וְעַל הַיַּמִּים, וְעַל הַנְּהָרוֹת, וְעַל הַמִּדְבָּרוֹת</w:t>
      </w:r>
      <w:r w:rsidRPr="003E6BC5">
        <w:rPr>
          <w:rFonts w:hint="cs"/>
          <w:rtl/>
        </w:rPr>
        <w:t xml:space="preserve"> -</w:t>
      </w:r>
    </w:p>
    <w:p w:rsidR="008E204C" w:rsidRPr="003E6BC5" w:rsidRDefault="008E204C" w:rsidP="008E204C">
      <w:pPr>
        <w:pStyle w:val="2"/>
        <w:rPr>
          <w:rtl/>
        </w:rPr>
      </w:pPr>
      <w:r w:rsidRPr="003E6BC5">
        <w:rPr>
          <w:rtl/>
        </w:rPr>
        <w:t>אוֹמֵר</w:t>
      </w:r>
      <w:r w:rsidRPr="003E6BC5">
        <w:rPr>
          <w:rFonts w:hint="cs"/>
          <w:rtl/>
        </w:rPr>
        <w:t>: "</w:t>
      </w:r>
      <w:r w:rsidRPr="003E6BC5">
        <w:rPr>
          <w:rtl/>
        </w:rPr>
        <w:t>בָּרוּךְ עוֹשֶׂה מַעֲשֵׂה בְרֵאשִׁית</w:t>
      </w:r>
      <w:r w:rsidRPr="003E6BC5">
        <w:rPr>
          <w:rFonts w:hint="cs"/>
          <w:rtl/>
        </w:rPr>
        <w:t>".</w:t>
      </w:r>
    </w:p>
    <w:p w:rsidR="008E204C" w:rsidRPr="003E6BC5" w:rsidRDefault="008E204C" w:rsidP="008E204C">
      <w:pPr>
        <w:pStyle w:val="2"/>
        <w:rPr>
          <w:rtl/>
        </w:rPr>
      </w:pPr>
      <w:r w:rsidRPr="003E6BC5">
        <w:rPr>
          <w:rtl/>
        </w:rPr>
        <w:t>רַבִּי יְהוּדָה אוֹמֵר</w:t>
      </w:r>
      <w:r w:rsidRPr="003E6BC5">
        <w:rPr>
          <w:rFonts w:hint="cs"/>
          <w:rtl/>
        </w:rPr>
        <w:t>:</w:t>
      </w:r>
      <w:r w:rsidRPr="003E6BC5">
        <w:rPr>
          <w:rtl/>
        </w:rPr>
        <w:t xml:space="preserve"> הָרוֹאֶה </w:t>
      </w:r>
      <w:r w:rsidRPr="003E6BC5">
        <w:rPr>
          <w:rFonts w:hint="cs"/>
          <w:rtl/>
        </w:rPr>
        <w:t xml:space="preserve">אֶת </w:t>
      </w:r>
      <w:r w:rsidRPr="003E6BC5">
        <w:rPr>
          <w:rtl/>
        </w:rPr>
        <w:t>הַיָּם הַגָּדוֹ</w:t>
      </w:r>
      <w:r w:rsidRPr="003E6BC5">
        <w:rPr>
          <w:rFonts w:hint="cs"/>
          <w:rtl/>
        </w:rPr>
        <w:t>ל -</w:t>
      </w:r>
      <w:r w:rsidRPr="003E6BC5">
        <w:rPr>
          <w:rtl/>
        </w:rPr>
        <w:t xml:space="preserve"> </w:t>
      </w:r>
    </w:p>
    <w:p w:rsidR="008E204C" w:rsidRPr="003E6BC5" w:rsidRDefault="008E204C" w:rsidP="008E204C">
      <w:pPr>
        <w:pStyle w:val="2"/>
        <w:rPr>
          <w:rtl/>
        </w:rPr>
      </w:pPr>
      <w:r w:rsidRPr="003E6BC5">
        <w:rPr>
          <w:rtl/>
        </w:rPr>
        <w:t>אוֹמֵר</w:t>
      </w:r>
      <w:r w:rsidRPr="003E6BC5">
        <w:rPr>
          <w:rFonts w:hint="cs"/>
          <w:rtl/>
        </w:rPr>
        <w:t>: "</w:t>
      </w:r>
      <w:r w:rsidRPr="003E6BC5">
        <w:rPr>
          <w:rtl/>
        </w:rPr>
        <w:t>בָּרוּךְ הָעוֹשֶׂה הַיָּם הַגָּדוֹל</w:t>
      </w:r>
      <w:r w:rsidRPr="003E6BC5">
        <w:rPr>
          <w:rFonts w:hint="cs"/>
          <w:rtl/>
        </w:rPr>
        <w:t xml:space="preserve">" - </w:t>
      </w:r>
      <w:r w:rsidRPr="003E6BC5">
        <w:rPr>
          <w:rtl/>
        </w:rPr>
        <w:t>בִּזְמַן שֶׁרוֹאֶה אֹתוֹ לִפְרָקִים</w:t>
      </w:r>
      <w:r w:rsidRPr="003E6BC5">
        <w:rPr>
          <w:rFonts w:hint="cs"/>
          <w:rtl/>
        </w:rPr>
        <w:t>.</w:t>
      </w:r>
    </w:p>
    <w:p w:rsidR="008E204C" w:rsidRPr="003E6BC5" w:rsidRDefault="008E204C" w:rsidP="008E204C">
      <w:pPr>
        <w:pStyle w:val="2"/>
        <w:rPr>
          <w:rtl/>
        </w:rPr>
      </w:pPr>
    </w:p>
    <w:p w:rsidR="008E204C" w:rsidRPr="003E6BC5" w:rsidRDefault="008E204C" w:rsidP="008E204C">
      <w:pPr>
        <w:pStyle w:val="2"/>
        <w:rPr>
          <w:rtl/>
        </w:rPr>
      </w:pPr>
      <w:r w:rsidRPr="003E6BC5">
        <w:rPr>
          <w:rtl/>
        </w:rPr>
        <w:t xml:space="preserve">עַל הַגְּשָׁמִים, וְעַל הַבְּשׂוֹרוֹת </w:t>
      </w:r>
      <w:r w:rsidRPr="003E6BC5">
        <w:rPr>
          <w:rFonts w:hint="cs"/>
          <w:rtl/>
        </w:rPr>
        <w:t>הַ</w:t>
      </w:r>
      <w:r w:rsidRPr="003E6BC5">
        <w:rPr>
          <w:rtl/>
        </w:rPr>
        <w:t>טּוֹבוֹת</w:t>
      </w:r>
      <w:r w:rsidRPr="003E6BC5">
        <w:rPr>
          <w:rFonts w:hint="cs"/>
          <w:rtl/>
        </w:rPr>
        <w:t xml:space="preserve"> -</w:t>
      </w:r>
    </w:p>
    <w:p w:rsidR="008E204C" w:rsidRPr="003E6BC5" w:rsidRDefault="008E204C" w:rsidP="008E204C">
      <w:pPr>
        <w:pStyle w:val="2"/>
        <w:rPr>
          <w:rtl/>
        </w:rPr>
      </w:pPr>
      <w:r w:rsidRPr="003E6BC5">
        <w:rPr>
          <w:rtl/>
        </w:rPr>
        <w:t>אוֹמֵר</w:t>
      </w:r>
      <w:r w:rsidRPr="003E6BC5">
        <w:rPr>
          <w:rFonts w:hint="cs"/>
          <w:rtl/>
        </w:rPr>
        <w:t>: "</w:t>
      </w:r>
      <w:r w:rsidRPr="003E6BC5">
        <w:rPr>
          <w:rtl/>
        </w:rPr>
        <w:t>בָּרוּךְ הַטּוֹב וְהַמֵּטִיב</w:t>
      </w:r>
      <w:r w:rsidRPr="003E6BC5">
        <w:rPr>
          <w:rFonts w:hint="cs"/>
          <w:rtl/>
        </w:rPr>
        <w:t>".</w:t>
      </w:r>
    </w:p>
    <w:p w:rsidR="008E204C" w:rsidRPr="003E6BC5" w:rsidRDefault="008E204C" w:rsidP="008E204C">
      <w:pPr>
        <w:pStyle w:val="2"/>
        <w:rPr>
          <w:rtl/>
        </w:rPr>
      </w:pPr>
      <w:r w:rsidRPr="003E6BC5">
        <w:rPr>
          <w:rtl/>
        </w:rPr>
        <w:t>וְעַל שְׁמוּעוֹת רָעוֹת</w:t>
      </w:r>
      <w:r w:rsidRPr="003E6BC5">
        <w:rPr>
          <w:rFonts w:hint="cs"/>
          <w:rtl/>
        </w:rPr>
        <w:t xml:space="preserve"> </w:t>
      </w:r>
      <w:r w:rsidRPr="003E6BC5">
        <w:rPr>
          <w:rtl/>
        </w:rPr>
        <w:t xml:space="preserve">– </w:t>
      </w:r>
    </w:p>
    <w:p w:rsidR="008E204C" w:rsidRPr="003E6BC5" w:rsidRDefault="008E204C" w:rsidP="008E204C">
      <w:pPr>
        <w:pStyle w:val="2"/>
        <w:rPr>
          <w:rtl/>
        </w:rPr>
      </w:pPr>
      <w:r w:rsidRPr="003E6BC5">
        <w:rPr>
          <w:rtl/>
        </w:rPr>
        <w:t>אוֹמֵר</w:t>
      </w:r>
      <w:r w:rsidRPr="003E6BC5">
        <w:rPr>
          <w:rFonts w:hint="cs"/>
          <w:rtl/>
        </w:rPr>
        <w:t>: "</w:t>
      </w:r>
      <w:r w:rsidRPr="003E6BC5">
        <w:rPr>
          <w:rtl/>
        </w:rPr>
        <w:t>בָּרוּךְ דַּיַּן הָאֱמֶת</w:t>
      </w:r>
      <w:r w:rsidRPr="003E6BC5">
        <w:rPr>
          <w:rFonts w:hint="cs"/>
          <w:rtl/>
        </w:rPr>
        <w:t xml:space="preserve">". </w:t>
      </w:r>
    </w:p>
    <w:p w:rsidR="008E204C" w:rsidRDefault="008E204C" w:rsidP="008E204C">
      <w:pPr>
        <w:rPr>
          <w:b/>
          <w:bCs/>
          <w:sz w:val="26"/>
          <w:szCs w:val="26"/>
          <w:rtl/>
        </w:rPr>
      </w:pPr>
    </w:p>
    <w:p w:rsidR="008E204C" w:rsidRDefault="008E204C" w:rsidP="008E204C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משימה 1:</w:t>
      </w:r>
    </w:p>
    <w:p w:rsidR="008E204C" w:rsidRPr="001D0E21" w:rsidRDefault="008E204C" w:rsidP="008E204C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sz w:val="26"/>
          <w:szCs w:val="26"/>
        </w:rPr>
      </w:pPr>
      <w:r w:rsidRPr="001D0E21">
        <w:rPr>
          <w:rFonts w:hint="cs"/>
          <w:sz w:val="26"/>
          <w:szCs w:val="26"/>
          <w:rtl/>
        </w:rPr>
        <w:t>במשנה שלנו</w:t>
      </w:r>
      <w:r>
        <w:rPr>
          <w:rFonts w:hint="cs"/>
          <w:sz w:val="26"/>
          <w:szCs w:val="26"/>
          <w:rtl/>
        </w:rPr>
        <w:t xml:space="preserve"> יש</w:t>
      </w:r>
      <w:r w:rsidRPr="001D0E21">
        <w:rPr>
          <w:rFonts w:hint="cs"/>
          <w:sz w:val="26"/>
          <w:szCs w:val="26"/>
          <w:rtl/>
        </w:rPr>
        <w:t xml:space="preserve"> </w:t>
      </w:r>
      <w:r w:rsidRPr="001D0E21">
        <w:rPr>
          <w:rFonts w:hint="cs"/>
          <w:b/>
          <w:bCs/>
          <w:sz w:val="26"/>
          <w:szCs w:val="26"/>
          <w:rtl/>
        </w:rPr>
        <w:t>רישא</w:t>
      </w:r>
      <w:r w:rsidRPr="001D0E21">
        <w:rPr>
          <w:rFonts w:hint="cs"/>
          <w:sz w:val="26"/>
          <w:szCs w:val="26"/>
          <w:rtl/>
        </w:rPr>
        <w:t xml:space="preserve">, </w:t>
      </w:r>
      <w:proofErr w:type="spellStart"/>
      <w:r w:rsidRPr="001D0E21">
        <w:rPr>
          <w:rFonts w:hint="cs"/>
          <w:b/>
          <w:bCs/>
          <w:sz w:val="26"/>
          <w:szCs w:val="26"/>
          <w:rtl/>
        </w:rPr>
        <w:t>מציעתא</w:t>
      </w:r>
      <w:proofErr w:type="spellEnd"/>
      <w:r w:rsidRPr="001D0E21">
        <w:rPr>
          <w:rFonts w:hint="cs"/>
          <w:sz w:val="26"/>
          <w:szCs w:val="26"/>
          <w:rtl/>
        </w:rPr>
        <w:t xml:space="preserve"> ו</w:t>
      </w:r>
      <w:r w:rsidRPr="001D0E21">
        <w:rPr>
          <w:rFonts w:hint="cs"/>
          <w:b/>
          <w:bCs/>
          <w:sz w:val="26"/>
          <w:szCs w:val="26"/>
          <w:rtl/>
        </w:rPr>
        <w:t>סיפא</w:t>
      </w:r>
      <w:r w:rsidRPr="001D0E21">
        <w:rPr>
          <w:rFonts w:hint="cs"/>
          <w:sz w:val="26"/>
          <w:szCs w:val="26"/>
          <w:rtl/>
        </w:rPr>
        <w:t>.</w:t>
      </w:r>
      <w:r>
        <w:rPr>
          <w:rFonts w:hint="cs"/>
          <w:sz w:val="26"/>
          <w:szCs w:val="26"/>
          <w:rtl/>
        </w:rPr>
        <w:t xml:space="preserve"> סמנו </w:t>
      </w:r>
      <w:r w:rsidRPr="008E204C">
        <w:rPr>
          <w:rFonts w:hint="cs"/>
          <w:sz w:val="26"/>
          <w:szCs w:val="26"/>
          <w:highlight w:val="lightGray"/>
          <w:rtl/>
        </w:rPr>
        <w:t>בצהוב</w:t>
      </w:r>
      <w:r>
        <w:rPr>
          <w:rFonts w:hint="cs"/>
          <w:sz w:val="26"/>
          <w:szCs w:val="26"/>
          <w:rtl/>
        </w:rPr>
        <w:t xml:space="preserve"> את שתי המילים הראשונות של כל חלק.</w:t>
      </w:r>
    </w:p>
    <w:p w:rsidR="008E204C" w:rsidRPr="001D0E21" w:rsidRDefault="008E204C" w:rsidP="008E204C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sz w:val="26"/>
          <w:szCs w:val="26"/>
        </w:rPr>
      </w:pPr>
      <w:r w:rsidRPr="001D0E21">
        <w:rPr>
          <w:rFonts w:hint="cs"/>
          <w:sz w:val="26"/>
          <w:szCs w:val="26"/>
          <w:rtl/>
        </w:rPr>
        <w:t>במשנה יש</w:t>
      </w:r>
      <w:r>
        <w:rPr>
          <w:rFonts w:hint="cs"/>
          <w:sz w:val="26"/>
          <w:szCs w:val="26"/>
          <w:rtl/>
        </w:rPr>
        <w:t xml:space="preserve"> מילה שחוזרת על עצמה כמה פעמים. סמנו אותה </w:t>
      </w:r>
      <w:r w:rsidRPr="008E204C">
        <w:rPr>
          <w:rFonts w:hint="cs"/>
          <w:sz w:val="26"/>
          <w:szCs w:val="26"/>
          <w:highlight w:val="lightGray"/>
          <w:rtl/>
        </w:rPr>
        <w:t>בכתום</w:t>
      </w:r>
      <w:r>
        <w:rPr>
          <w:rFonts w:hint="cs"/>
          <w:sz w:val="26"/>
          <w:szCs w:val="26"/>
          <w:rtl/>
        </w:rPr>
        <w:t>.</w:t>
      </w:r>
    </w:p>
    <w:p w:rsidR="008E204C" w:rsidRDefault="008E204C" w:rsidP="008E204C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השלימו: </w:t>
      </w:r>
    </w:p>
    <w:p w:rsidR="008E204C" w:rsidRDefault="008E204C" w:rsidP="008E204C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  <w:rtl/>
        </w:rPr>
      </w:pPr>
      <w:r w:rsidRPr="001D0E21">
        <w:rPr>
          <w:rFonts w:hint="cs"/>
          <w:sz w:val="26"/>
          <w:szCs w:val="26"/>
          <w:rtl/>
        </w:rPr>
        <w:t>המילה _______ מופיעה במשנה ____ פעמים.</w:t>
      </w:r>
    </w:p>
    <w:p w:rsidR="008E204C" w:rsidRDefault="008E204C" w:rsidP="008E204C">
      <w:pPr>
        <w:pStyle w:val="a4"/>
        <w:rPr>
          <w:rtl/>
        </w:rPr>
      </w:pPr>
    </w:p>
    <w:p w:rsidR="008E204C" w:rsidRDefault="008E204C" w:rsidP="008E204C">
      <w:pPr>
        <w:pStyle w:val="a4"/>
        <w:rPr>
          <w:rtl/>
        </w:rPr>
      </w:pPr>
      <w:r>
        <w:rPr>
          <w:rFonts w:hint="cs"/>
          <w:rtl/>
        </w:rPr>
        <w:t>משימה 2:</w:t>
      </w:r>
    </w:p>
    <w:p w:rsidR="008E204C" w:rsidRPr="001D0E21" w:rsidRDefault="008E204C" w:rsidP="008E204C">
      <w:pPr>
        <w:spacing w:before="120" w:after="120" w:line="24" w:lineRule="atLeast"/>
        <w:rPr>
          <w:sz w:val="26"/>
          <w:szCs w:val="26"/>
          <w:rtl/>
        </w:rPr>
      </w:pPr>
      <w:r w:rsidRPr="001D0E21">
        <w:rPr>
          <w:rFonts w:hint="cs"/>
          <w:b/>
          <w:bCs/>
          <w:sz w:val="26"/>
          <w:szCs w:val="26"/>
          <w:rtl/>
        </w:rPr>
        <w:t>ברישא</w:t>
      </w:r>
      <w:r w:rsidRPr="001D0E21">
        <w:rPr>
          <w:rFonts w:hint="cs"/>
          <w:sz w:val="26"/>
          <w:szCs w:val="26"/>
          <w:rtl/>
        </w:rPr>
        <w:t xml:space="preserve"> של המשנה</w:t>
      </w:r>
      <w:r>
        <w:rPr>
          <w:rFonts w:hint="cs"/>
          <w:sz w:val="26"/>
          <w:szCs w:val="26"/>
          <w:rtl/>
        </w:rPr>
        <w:t xml:space="preserve"> יש</w:t>
      </w:r>
      <w:r w:rsidRPr="001D0E21">
        <w:rPr>
          <w:rFonts w:hint="cs"/>
          <w:sz w:val="26"/>
          <w:szCs w:val="26"/>
          <w:rtl/>
        </w:rPr>
        <w:t xml:space="preserve"> חמישה </w:t>
      </w:r>
      <w:r w:rsidRPr="008E204C">
        <w:rPr>
          <w:rFonts w:hint="cs"/>
          <w:sz w:val="26"/>
          <w:szCs w:val="26"/>
          <w:u w:val="single"/>
          <w:rtl/>
        </w:rPr>
        <w:t>מקרים</w:t>
      </w:r>
      <w:r w:rsidRPr="001D0E21">
        <w:rPr>
          <w:rFonts w:hint="cs"/>
          <w:sz w:val="26"/>
          <w:szCs w:val="26"/>
          <w:rtl/>
        </w:rPr>
        <w:t xml:space="preserve"> ש</w:t>
      </w:r>
      <w:r>
        <w:rPr>
          <w:rFonts w:hint="cs"/>
          <w:sz w:val="26"/>
          <w:szCs w:val="26"/>
          <w:rtl/>
        </w:rPr>
        <w:t xml:space="preserve">יש </w:t>
      </w:r>
      <w:r w:rsidRPr="001D0E21">
        <w:rPr>
          <w:rFonts w:hint="cs"/>
          <w:sz w:val="26"/>
          <w:szCs w:val="26"/>
          <w:rtl/>
        </w:rPr>
        <w:t xml:space="preserve">להם </w:t>
      </w:r>
      <w:r w:rsidRPr="008E204C">
        <w:rPr>
          <w:rFonts w:hint="cs"/>
          <w:sz w:val="26"/>
          <w:szCs w:val="26"/>
          <w:rtl/>
        </w:rPr>
        <w:t>דין</w:t>
      </w:r>
      <w:r w:rsidRPr="001D0E21">
        <w:rPr>
          <w:rFonts w:hint="cs"/>
          <w:sz w:val="26"/>
          <w:szCs w:val="26"/>
          <w:rtl/>
        </w:rPr>
        <w:t xml:space="preserve"> אחד:</w:t>
      </w:r>
    </w:p>
    <w:p w:rsidR="008E204C" w:rsidRPr="001D0E21" w:rsidRDefault="008E204C" w:rsidP="008E204C">
      <w:pPr>
        <w:spacing w:before="120" w:after="120" w:line="24" w:lineRule="atLeast"/>
        <w:rPr>
          <w:rFonts w:ascii="Arial" w:hAnsi="Arial"/>
          <w:sz w:val="26"/>
          <w:szCs w:val="26"/>
          <w:rtl/>
        </w:rPr>
      </w:pPr>
      <w:r w:rsidRPr="008E204C">
        <w:rPr>
          <w:sz w:val="26"/>
          <w:szCs w:val="26"/>
          <w:u w:val="single"/>
          <w:rtl/>
        </w:rPr>
        <w:t xml:space="preserve">עַל </w:t>
      </w:r>
      <w:proofErr w:type="spellStart"/>
      <w:r w:rsidRPr="008E204C">
        <w:rPr>
          <w:sz w:val="26"/>
          <w:szCs w:val="26"/>
          <w:u w:val="single"/>
          <w:rtl/>
        </w:rPr>
        <w:t>הַזִּיקִין</w:t>
      </w:r>
      <w:proofErr w:type="spellEnd"/>
      <w:r w:rsidRPr="001D0E21">
        <w:rPr>
          <w:rFonts w:ascii="Arial" w:hAnsi="Arial"/>
          <w:sz w:val="26"/>
          <w:szCs w:val="26"/>
          <w:rtl/>
        </w:rPr>
        <w:t>, וְ</w:t>
      </w:r>
      <w:r w:rsidRPr="008E204C">
        <w:rPr>
          <w:sz w:val="26"/>
          <w:szCs w:val="26"/>
          <w:u w:val="single"/>
          <w:rtl/>
        </w:rPr>
        <w:t xml:space="preserve">עַל </w:t>
      </w:r>
      <w:proofErr w:type="spellStart"/>
      <w:r w:rsidRPr="008E204C">
        <w:rPr>
          <w:sz w:val="26"/>
          <w:szCs w:val="26"/>
          <w:u w:val="single"/>
          <w:rtl/>
        </w:rPr>
        <w:t>הַזְּוָעוֹת</w:t>
      </w:r>
      <w:proofErr w:type="spellEnd"/>
      <w:r w:rsidRPr="001D0E21">
        <w:rPr>
          <w:rFonts w:ascii="Arial" w:hAnsi="Arial"/>
          <w:sz w:val="26"/>
          <w:szCs w:val="26"/>
          <w:rtl/>
        </w:rPr>
        <w:t>, וְ</w:t>
      </w:r>
      <w:r w:rsidRPr="008E204C">
        <w:rPr>
          <w:sz w:val="26"/>
          <w:szCs w:val="26"/>
          <w:u w:val="single"/>
          <w:rtl/>
        </w:rPr>
        <w:t>עַל הַבְּרָקִים</w:t>
      </w:r>
      <w:r w:rsidRPr="001D0E21">
        <w:rPr>
          <w:rFonts w:ascii="Arial" w:hAnsi="Arial"/>
          <w:sz w:val="26"/>
          <w:szCs w:val="26"/>
          <w:rtl/>
        </w:rPr>
        <w:t>, וְ</w:t>
      </w:r>
      <w:r w:rsidRPr="008E204C">
        <w:rPr>
          <w:sz w:val="26"/>
          <w:szCs w:val="26"/>
          <w:u w:val="single"/>
          <w:rtl/>
        </w:rPr>
        <w:t>עַל הָרְעָמִים</w:t>
      </w:r>
      <w:r w:rsidRPr="001D0E21">
        <w:rPr>
          <w:rFonts w:ascii="Arial" w:hAnsi="Arial"/>
          <w:sz w:val="26"/>
          <w:szCs w:val="26"/>
          <w:rtl/>
        </w:rPr>
        <w:t>, וְ</w:t>
      </w:r>
      <w:r w:rsidRPr="008E204C">
        <w:rPr>
          <w:sz w:val="26"/>
          <w:szCs w:val="26"/>
          <w:u w:val="single"/>
          <w:rtl/>
        </w:rPr>
        <w:t xml:space="preserve">עַל הָרוּחוֹת </w:t>
      </w:r>
      <w:r w:rsidRPr="001D0E21">
        <w:rPr>
          <w:rFonts w:ascii="Arial" w:hAnsi="Arial"/>
          <w:sz w:val="26"/>
          <w:szCs w:val="26"/>
          <w:rtl/>
        </w:rPr>
        <w:t>–</w:t>
      </w:r>
    </w:p>
    <w:p w:rsidR="008E204C" w:rsidRPr="008E204C" w:rsidRDefault="008E204C" w:rsidP="008E204C">
      <w:pPr>
        <w:spacing w:before="120" w:after="120" w:line="24" w:lineRule="atLeast"/>
        <w:rPr>
          <w:b/>
          <w:bCs/>
          <w:sz w:val="26"/>
          <w:szCs w:val="26"/>
          <w:rtl/>
        </w:rPr>
      </w:pPr>
      <w:r w:rsidRPr="008E204C">
        <w:rPr>
          <w:b/>
          <w:bCs/>
          <w:sz w:val="26"/>
          <w:szCs w:val="26"/>
          <w:rtl/>
        </w:rPr>
        <w:t>אוֹמֵר</w:t>
      </w:r>
      <w:r w:rsidRPr="008E204C">
        <w:rPr>
          <w:rFonts w:hint="cs"/>
          <w:b/>
          <w:bCs/>
          <w:sz w:val="26"/>
          <w:szCs w:val="26"/>
          <w:rtl/>
        </w:rPr>
        <w:t>: "</w:t>
      </w:r>
      <w:r w:rsidRPr="008E204C">
        <w:rPr>
          <w:b/>
          <w:bCs/>
          <w:sz w:val="26"/>
          <w:szCs w:val="26"/>
          <w:rtl/>
        </w:rPr>
        <w:t>בָּרוּךְ שֶׁכֹּחוֹ וּגְבוּרָתוֹ מָלֵא עוֹלָם</w:t>
      </w:r>
      <w:r w:rsidRPr="008E204C">
        <w:rPr>
          <w:rFonts w:hint="cs"/>
          <w:b/>
          <w:bCs/>
          <w:sz w:val="26"/>
          <w:szCs w:val="26"/>
          <w:rtl/>
        </w:rPr>
        <w:t>".</w:t>
      </w:r>
    </w:p>
    <w:p w:rsidR="008E204C" w:rsidRPr="001D0E21" w:rsidRDefault="008E204C" w:rsidP="008E204C">
      <w:pPr>
        <w:spacing w:before="120" w:after="120" w:line="24" w:lineRule="atLeast"/>
        <w:rPr>
          <w:sz w:val="26"/>
          <w:szCs w:val="26"/>
          <w:rtl/>
        </w:rPr>
      </w:pPr>
    </w:p>
    <w:p w:rsidR="008E204C" w:rsidRDefault="008E204C" w:rsidP="008E204C">
      <w:pPr>
        <w:spacing w:before="120" w:after="120" w:line="24" w:lineRule="atLeast"/>
        <w:ind w:right="2268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סמנו את התשובה הנכונה:</w:t>
      </w:r>
    </w:p>
    <w:p w:rsidR="008E204C" w:rsidRPr="003E6BC5" w:rsidRDefault="008E204C" w:rsidP="008E204C">
      <w:pPr>
        <w:spacing w:before="120" w:after="120" w:line="24" w:lineRule="atLeast"/>
        <w:ind w:right="2268"/>
        <w:rPr>
          <w:sz w:val="26"/>
          <w:szCs w:val="26"/>
          <w:rtl/>
        </w:rPr>
      </w:pPr>
      <w:r w:rsidRPr="003E6BC5">
        <w:rPr>
          <w:rFonts w:hint="cs"/>
          <w:sz w:val="26"/>
          <w:szCs w:val="26"/>
          <w:rtl/>
        </w:rPr>
        <w:t xml:space="preserve">כל תופעות הטבע שמוזכרות ברישא - </w:t>
      </w:r>
    </w:p>
    <w:p w:rsidR="008E204C" w:rsidRPr="001D0E21" w:rsidRDefault="008E204C" w:rsidP="008E204C">
      <w:pPr>
        <w:pStyle w:val="a3"/>
        <w:numPr>
          <w:ilvl w:val="0"/>
          <w:numId w:val="2"/>
        </w:numPr>
        <w:spacing w:before="120" w:after="120" w:line="24" w:lineRule="atLeast"/>
        <w:ind w:right="2268"/>
        <w:contextualSpacing w:val="0"/>
        <w:rPr>
          <w:sz w:val="26"/>
          <w:szCs w:val="26"/>
        </w:rPr>
      </w:pPr>
      <w:r w:rsidRPr="001D0E21">
        <w:rPr>
          <w:rFonts w:hint="cs"/>
          <w:sz w:val="26"/>
          <w:szCs w:val="26"/>
          <w:rtl/>
        </w:rPr>
        <w:t>מתרחשות בכל פעם במקום אחר.</w:t>
      </w:r>
    </w:p>
    <w:p w:rsidR="008E204C" w:rsidRPr="001D0E21" w:rsidRDefault="008E204C" w:rsidP="008E204C">
      <w:pPr>
        <w:pStyle w:val="a3"/>
        <w:numPr>
          <w:ilvl w:val="0"/>
          <w:numId w:val="2"/>
        </w:numPr>
        <w:spacing w:before="120" w:after="120" w:line="24" w:lineRule="atLeast"/>
        <w:ind w:right="2268"/>
        <w:contextualSpacing w:val="0"/>
        <w:rPr>
          <w:sz w:val="26"/>
          <w:szCs w:val="26"/>
        </w:rPr>
      </w:pPr>
      <w:r w:rsidRPr="001D0E21">
        <w:rPr>
          <w:rFonts w:hint="cs"/>
          <w:sz w:val="26"/>
          <w:szCs w:val="26"/>
          <w:rtl/>
        </w:rPr>
        <w:t>קבועות במקום אחד.</w:t>
      </w:r>
    </w:p>
    <w:p w:rsidR="008E204C" w:rsidRPr="001D0E21" w:rsidRDefault="008E204C" w:rsidP="008E204C">
      <w:pPr>
        <w:spacing w:before="120" w:after="120" w:line="24" w:lineRule="atLeast"/>
        <w:ind w:right="2268"/>
        <w:rPr>
          <w:sz w:val="26"/>
          <w:szCs w:val="26"/>
          <w:rtl/>
        </w:rPr>
      </w:pPr>
    </w:p>
    <w:p w:rsidR="008E204C" w:rsidRDefault="008E204C" w:rsidP="008E204C">
      <w:pPr>
        <w:spacing w:before="120" w:after="120" w:line="24" w:lineRule="atLeast"/>
        <w:ind w:right="2268"/>
        <w:rPr>
          <w:sz w:val="26"/>
          <w:szCs w:val="26"/>
          <w:rtl/>
        </w:rPr>
      </w:pPr>
    </w:p>
    <w:p w:rsidR="008E204C" w:rsidRPr="001D0E21" w:rsidRDefault="008E204C" w:rsidP="008E204C">
      <w:pPr>
        <w:pStyle w:val="a4"/>
        <w:rPr>
          <w:rtl/>
        </w:rPr>
      </w:pPr>
      <w:r w:rsidRPr="001D0E21">
        <w:rPr>
          <w:rFonts w:hint="cs"/>
          <w:rtl/>
        </w:rPr>
        <w:lastRenderedPageBreak/>
        <w:t xml:space="preserve">משימה </w:t>
      </w:r>
      <w:r>
        <w:rPr>
          <w:rFonts w:hint="cs"/>
          <w:rtl/>
        </w:rPr>
        <w:t>3</w:t>
      </w:r>
      <w:r w:rsidRPr="001D0E21">
        <w:rPr>
          <w:rFonts w:hint="cs"/>
          <w:rtl/>
        </w:rPr>
        <w:t>:</w:t>
      </w:r>
    </w:p>
    <w:p w:rsidR="008E204C" w:rsidRPr="001D0E21" w:rsidRDefault="008E204C" w:rsidP="008E204C">
      <w:pPr>
        <w:spacing w:before="120" w:after="120" w:line="24" w:lineRule="atLeast"/>
        <w:ind w:right="2268"/>
        <w:rPr>
          <w:sz w:val="26"/>
          <w:szCs w:val="26"/>
          <w:rtl/>
        </w:rPr>
      </w:pPr>
      <w:proofErr w:type="spellStart"/>
      <w:r w:rsidRPr="001D0E21">
        <w:rPr>
          <w:rFonts w:hint="cs"/>
          <w:b/>
          <w:bCs/>
          <w:sz w:val="26"/>
          <w:szCs w:val="26"/>
          <w:rtl/>
        </w:rPr>
        <w:t>במציעתא</w:t>
      </w:r>
      <w:proofErr w:type="spellEnd"/>
      <w:r w:rsidRPr="001D0E21">
        <w:rPr>
          <w:rFonts w:hint="cs"/>
          <w:sz w:val="26"/>
          <w:szCs w:val="26"/>
          <w:rtl/>
        </w:rPr>
        <w:t xml:space="preserve"> של המשנה יש חמישה </w:t>
      </w:r>
      <w:r w:rsidRPr="008E204C">
        <w:rPr>
          <w:rFonts w:hint="cs"/>
          <w:sz w:val="26"/>
          <w:szCs w:val="26"/>
          <w:u w:val="single"/>
          <w:rtl/>
        </w:rPr>
        <w:t>מקרים</w:t>
      </w:r>
      <w:r>
        <w:rPr>
          <w:rFonts w:hint="cs"/>
          <w:sz w:val="26"/>
          <w:szCs w:val="26"/>
          <w:rtl/>
        </w:rPr>
        <w:t xml:space="preserve"> ש</w:t>
      </w:r>
      <w:r w:rsidRPr="001D0E21">
        <w:rPr>
          <w:rFonts w:hint="cs"/>
          <w:sz w:val="26"/>
          <w:szCs w:val="26"/>
          <w:rtl/>
        </w:rPr>
        <w:t xml:space="preserve">יש להם </w:t>
      </w:r>
      <w:r w:rsidRPr="008E204C">
        <w:rPr>
          <w:rFonts w:hint="cs"/>
          <w:b/>
          <w:bCs/>
          <w:sz w:val="26"/>
          <w:szCs w:val="26"/>
          <w:rtl/>
        </w:rPr>
        <w:t>דין</w:t>
      </w:r>
      <w:r w:rsidRPr="001D0E21">
        <w:rPr>
          <w:rFonts w:hint="cs"/>
          <w:sz w:val="26"/>
          <w:szCs w:val="26"/>
          <w:rtl/>
        </w:rPr>
        <w:t xml:space="preserve"> אחד:</w:t>
      </w:r>
    </w:p>
    <w:p w:rsidR="008E204C" w:rsidRPr="001D0E21" w:rsidRDefault="008E204C" w:rsidP="008E204C">
      <w:pPr>
        <w:spacing w:before="120" w:after="120" w:line="24" w:lineRule="atLeast"/>
        <w:rPr>
          <w:rFonts w:ascii="Arial" w:hAnsi="Arial"/>
          <w:sz w:val="26"/>
          <w:szCs w:val="26"/>
          <w:rtl/>
        </w:rPr>
      </w:pPr>
      <w:r w:rsidRPr="008E204C">
        <w:rPr>
          <w:sz w:val="26"/>
          <w:szCs w:val="26"/>
          <w:u w:val="single"/>
          <w:rtl/>
        </w:rPr>
        <w:t>עַל הֶהָרִים</w:t>
      </w:r>
      <w:r w:rsidRPr="001D0E21">
        <w:rPr>
          <w:rFonts w:ascii="Arial" w:hAnsi="Arial"/>
          <w:sz w:val="26"/>
          <w:szCs w:val="26"/>
          <w:rtl/>
        </w:rPr>
        <w:t>, וְ</w:t>
      </w:r>
      <w:r w:rsidRPr="008E204C">
        <w:rPr>
          <w:sz w:val="26"/>
          <w:szCs w:val="26"/>
          <w:u w:val="single"/>
          <w:rtl/>
        </w:rPr>
        <w:t>עַל הַגְּבָעוֹת</w:t>
      </w:r>
      <w:r w:rsidRPr="001D0E21">
        <w:rPr>
          <w:rFonts w:ascii="Arial" w:hAnsi="Arial"/>
          <w:sz w:val="26"/>
          <w:szCs w:val="26"/>
          <w:rtl/>
        </w:rPr>
        <w:t>, וְ</w:t>
      </w:r>
      <w:r w:rsidRPr="008E204C">
        <w:rPr>
          <w:sz w:val="26"/>
          <w:szCs w:val="26"/>
          <w:u w:val="single"/>
          <w:rtl/>
        </w:rPr>
        <w:t>עַל הַיַּמִּים</w:t>
      </w:r>
      <w:r w:rsidRPr="001D0E21">
        <w:rPr>
          <w:rFonts w:ascii="Arial" w:hAnsi="Arial"/>
          <w:sz w:val="26"/>
          <w:szCs w:val="26"/>
          <w:rtl/>
        </w:rPr>
        <w:t>, וְ</w:t>
      </w:r>
      <w:r w:rsidRPr="008E204C">
        <w:rPr>
          <w:sz w:val="26"/>
          <w:szCs w:val="26"/>
          <w:u w:val="single"/>
          <w:rtl/>
        </w:rPr>
        <w:t>עַל הַנְּהָרוֹת</w:t>
      </w:r>
      <w:r w:rsidRPr="001D0E21">
        <w:rPr>
          <w:rFonts w:ascii="Arial" w:hAnsi="Arial"/>
          <w:sz w:val="26"/>
          <w:szCs w:val="26"/>
          <w:rtl/>
        </w:rPr>
        <w:t>, וְ</w:t>
      </w:r>
      <w:r w:rsidRPr="008E204C">
        <w:rPr>
          <w:sz w:val="26"/>
          <w:szCs w:val="26"/>
          <w:u w:val="single"/>
          <w:rtl/>
        </w:rPr>
        <w:t>עַל הַמִּדְבָּרוֹת</w:t>
      </w:r>
      <w:r w:rsidRPr="008E204C">
        <w:rPr>
          <w:rFonts w:hint="cs"/>
          <w:sz w:val="26"/>
          <w:szCs w:val="26"/>
          <w:u w:val="single"/>
          <w:rtl/>
        </w:rPr>
        <w:t xml:space="preserve"> </w:t>
      </w:r>
      <w:r w:rsidRPr="001D0E21">
        <w:rPr>
          <w:rFonts w:ascii="Arial" w:hAnsi="Arial" w:hint="cs"/>
          <w:sz w:val="26"/>
          <w:szCs w:val="26"/>
          <w:rtl/>
        </w:rPr>
        <w:t>-</w:t>
      </w:r>
    </w:p>
    <w:p w:rsidR="008E204C" w:rsidRPr="008E204C" w:rsidRDefault="008E204C" w:rsidP="008E204C">
      <w:pPr>
        <w:spacing w:before="120" w:after="120" w:line="24" w:lineRule="atLeast"/>
        <w:rPr>
          <w:b/>
          <w:bCs/>
          <w:sz w:val="26"/>
          <w:szCs w:val="26"/>
          <w:rtl/>
        </w:rPr>
      </w:pPr>
      <w:r w:rsidRPr="008E204C">
        <w:rPr>
          <w:b/>
          <w:bCs/>
          <w:sz w:val="26"/>
          <w:szCs w:val="26"/>
          <w:rtl/>
        </w:rPr>
        <w:t>אוֹמֵר</w:t>
      </w:r>
      <w:r w:rsidRPr="008E204C">
        <w:rPr>
          <w:rFonts w:hint="cs"/>
          <w:b/>
          <w:bCs/>
          <w:sz w:val="26"/>
          <w:szCs w:val="26"/>
          <w:rtl/>
        </w:rPr>
        <w:t>: "</w:t>
      </w:r>
      <w:r w:rsidRPr="008E204C">
        <w:rPr>
          <w:b/>
          <w:bCs/>
          <w:sz w:val="26"/>
          <w:szCs w:val="26"/>
          <w:rtl/>
        </w:rPr>
        <w:t>בָּרוּךְ עוֹשֶׂה מַעֲשֵׂה בְרֵאשִׁית</w:t>
      </w:r>
      <w:r w:rsidRPr="008E204C">
        <w:rPr>
          <w:rFonts w:hint="cs"/>
          <w:b/>
          <w:bCs/>
          <w:sz w:val="26"/>
          <w:szCs w:val="26"/>
          <w:rtl/>
        </w:rPr>
        <w:t>".</w:t>
      </w:r>
    </w:p>
    <w:p w:rsidR="008E204C" w:rsidRPr="001D0E21" w:rsidRDefault="008E204C" w:rsidP="008E204C">
      <w:pPr>
        <w:spacing w:before="120" w:after="120" w:line="24" w:lineRule="atLeast"/>
        <w:rPr>
          <w:sz w:val="26"/>
          <w:szCs w:val="26"/>
          <w:rtl/>
        </w:rPr>
      </w:pPr>
    </w:p>
    <w:p w:rsidR="008E204C" w:rsidRDefault="008E204C" w:rsidP="008E204C">
      <w:pPr>
        <w:spacing w:before="120" w:after="120" w:line="24" w:lineRule="atLeast"/>
        <w:ind w:right="2268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סמנו את התשובה הנכונה:</w:t>
      </w:r>
    </w:p>
    <w:p w:rsidR="008E204C" w:rsidRPr="003E6BC5" w:rsidRDefault="008E204C" w:rsidP="008E204C">
      <w:pPr>
        <w:spacing w:before="120" w:after="120" w:line="24" w:lineRule="atLeast"/>
        <w:ind w:right="2268"/>
        <w:rPr>
          <w:sz w:val="26"/>
          <w:szCs w:val="26"/>
          <w:rtl/>
        </w:rPr>
      </w:pPr>
      <w:r w:rsidRPr="003E6BC5">
        <w:rPr>
          <w:rFonts w:hint="cs"/>
          <w:sz w:val="26"/>
          <w:szCs w:val="26"/>
          <w:rtl/>
        </w:rPr>
        <w:t xml:space="preserve">כל תופעות הטבע שמוזכרות </w:t>
      </w:r>
      <w:proofErr w:type="spellStart"/>
      <w:r w:rsidRPr="003E6BC5">
        <w:rPr>
          <w:rFonts w:hint="cs"/>
          <w:sz w:val="26"/>
          <w:szCs w:val="26"/>
          <w:rtl/>
        </w:rPr>
        <w:t>במציעתא</w:t>
      </w:r>
      <w:proofErr w:type="spellEnd"/>
      <w:r w:rsidRPr="003E6BC5">
        <w:rPr>
          <w:rFonts w:hint="cs"/>
          <w:sz w:val="26"/>
          <w:szCs w:val="26"/>
          <w:rtl/>
        </w:rPr>
        <w:t xml:space="preserve"> -</w:t>
      </w:r>
    </w:p>
    <w:p w:rsidR="008E204C" w:rsidRPr="001D0E21" w:rsidRDefault="008E204C" w:rsidP="008E204C">
      <w:pPr>
        <w:pStyle w:val="a3"/>
        <w:numPr>
          <w:ilvl w:val="0"/>
          <w:numId w:val="3"/>
        </w:numPr>
        <w:spacing w:before="120" w:after="120" w:line="24" w:lineRule="atLeast"/>
        <w:ind w:right="2268"/>
        <w:contextualSpacing w:val="0"/>
        <w:rPr>
          <w:sz w:val="26"/>
          <w:szCs w:val="26"/>
        </w:rPr>
      </w:pPr>
      <w:r w:rsidRPr="001D0E21">
        <w:rPr>
          <w:rFonts w:hint="cs"/>
          <w:sz w:val="26"/>
          <w:szCs w:val="26"/>
          <w:rtl/>
        </w:rPr>
        <w:t>מתרחשות בכל פעם במקום אחר.</w:t>
      </w:r>
    </w:p>
    <w:p w:rsidR="008E204C" w:rsidRPr="001D0E21" w:rsidRDefault="008E204C" w:rsidP="008E204C">
      <w:pPr>
        <w:pStyle w:val="a3"/>
        <w:numPr>
          <w:ilvl w:val="0"/>
          <w:numId w:val="3"/>
        </w:numPr>
        <w:spacing w:before="120" w:after="120" w:line="24" w:lineRule="atLeast"/>
        <w:ind w:right="2268"/>
        <w:contextualSpacing w:val="0"/>
        <w:rPr>
          <w:sz w:val="26"/>
          <w:szCs w:val="26"/>
        </w:rPr>
      </w:pPr>
      <w:r w:rsidRPr="001D0E21">
        <w:rPr>
          <w:rFonts w:hint="cs"/>
          <w:sz w:val="26"/>
          <w:szCs w:val="26"/>
          <w:rtl/>
        </w:rPr>
        <w:t>קבועות במקום אחד.</w:t>
      </w:r>
    </w:p>
    <w:p w:rsidR="008E204C" w:rsidRDefault="008E204C" w:rsidP="008E204C">
      <w:pPr>
        <w:spacing w:before="120" w:after="120" w:line="24" w:lineRule="atLeast"/>
        <w:jc w:val="left"/>
        <w:rPr>
          <w:rFonts w:asciiTheme="minorBidi" w:hAnsiTheme="minorBidi" w:cstheme="minorBidi"/>
          <w:sz w:val="26"/>
          <w:szCs w:val="26"/>
          <w:rtl/>
        </w:rPr>
      </w:pPr>
    </w:p>
    <w:p w:rsidR="008E204C" w:rsidRPr="001D0E21" w:rsidRDefault="008E204C" w:rsidP="008E204C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8E204C" w:rsidRPr="001D0E21" w:rsidRDefault="008E204C" w:rsidP="008E204C">
      <w:pPr>
        <w:pStyle w:val="a4"/>
        <w:rPr>
          <w:rtl/>
        </w:rPr>
      </w:pPr>
      <w:r w:rsidRPr="001D0E21">
        <w:rPr>
          <w:rFonts w:hint="cs"/>
          <w:rtl/>
        </w:rPr>
        <w:t>מ</w:t>
      </w:r>
      <w:bookmarkStart w:id="0" w:name="_GoBack"/>
      <w:bookmarkEnd w:id="0"/>
      <w:r w:rsidRPr="001D0E21">
        <w:rPr>
          <w:rFonts w:hint="cs"/>
          <w:rtl/>
        </w:rPr>
        <w:t xml:space="preserve">שימה </w:t>
      </w:r>
      <w:r>
        <w:rPr>
          <w:rFonts w:hint="cs"/>
          <w:rtl/>
        </w:rPr>
        <w:t>4</w:t>
      </w:r>
      <w:r w:rsidRPr="001D0E21">
        <w:rPr>
          <w:rFonts w:hint="cs"/>
          <w:rtl/>
        </w:rPr>
        <w:t>:</w:t>
      </w:r>
    </w:p>
    <w:p w:rsidR="008E204C" w:rsidRPr="001D0E21" w:rsidRDefault="008E204C" w:rsidP="008E204C">
      <w:pPr>
        <w:spacing w:before="120" w:after="120" w:line="24" w:lineRule="atLeast"/>
        <w:rPr>
          <w:sz w:val="26"/>
          <w:szCs w:val="26"/>
          <w:rtl/>
        </w:rPr>
      </w:pPr>
      <w:r w:rsidRPr="001D0E21">
        <w:rPr>
          <w:rFonts w:hint="cs"/>
          <w:sz w:val="26"/>
          <w:szCs w:val="26"/>
          <w:rtl/>
        </w:rPr>
        <w:t xml:space="preserve">אדם שרואה את האוקיינוס </w:t>
      </w:r>
      <w:r>
        <w:rPr>
          <w:rFonts w:hint="cs"/>
          <w:sz w:val="26"/>
          <w:szCs w:val="26"/>
          <w:rtl/>
        </w:rPr>
        <w:t xml:space="preserve">לאחר שלא ראה אותו שלושים יום. </w:t>
      </w:r>
      <w:r w:rsidRPr="001D0E21">
        <w:rPr>
          <w:rFonts w:hint="cs"/>
          <w:sz w:val="26"/>
          <w:szCs w:val="26"/>
          <w:rtl/>
        </w:rPr>
        <w:t>מברך ברכה מיוחדת:</w:t>
      </w:r>
    </w:p>
    <w:p w:rsidR="008E204C" w:rsidRPr="001D0E21" w:rsidRDefault="008E204C" w:rsidP="008E204C">
      <w:pPr>
        <w:spacing w:before="120" w:after="120" w:line="24" w:lineRule="atLeast"/>
        <w:rPr>
          <w:rFonts w:ascii="Arial" w:hAnsi="Arial"/>
          <w:sz w:val="26"/>
          <w:szCs w:val="26"/>
          <w:rtl/>
        </w:rPr>
      </w:pPr>
      <w:r w:rsidRPr="001D0E21">
        <w:rPr>
          <w:rFonts w:ascii="Arial" w:hAnsi="Arial"/>
          <w:color w:val="FF0000"/>
          <w:sz w:val="26"/>
          <w:szCs w:val="26"/>
          <w:rtl/>
        </w:rPr>
        <w:t xml:space="preserve">רַבִּי יְהוּדָה </w:t>
      </w:r>
      <w:r w:rsidRPr="001D0E21">
        <w:rPr>
          <w:rFonts w:ascii="Arial" w:hAnsi="Arial"/>
          <w:sz w:val="26"/>
          <w:szCs w:val="26"/>
          <w:rtl/>
        </w:rPr>
        <w:t>אוֹמֵר</w:t>
      </w:r>
      <w:r w:rsidRPr="001D0E21">
        <w:rPr>
          <w:rFonts w:ascii="Arial" w:hAnsi="Arial" w:hint="cs"/>
          <w:sz w:val="26"/>
          <w:szCs w:val="26"/>
          <w:rtl/>
        </w:rPr>
        <w:t>:</w:t>
      </w:r>
    </w:p>
    <w:p w:rsidR="008E204C" w:rsidRPr="001D0E21" w:rsidRDefault="008E204C" w:rsidP="008E204C">
      <w:pPr>
        <w:spacing w:before="120" w:after="120" w:line="24" w:lineRule="atLeast"/>
        <w:rPr>
          <w:rFonts w:ascii="Arial" w:hAnsi="Arial"/>
          <w:sz w:val="26"/>
          <w:szCs w:val="26"/>
          <w:highlight w:val="green"/>
          <w:rtl/>
        </w:rPr>
      </w:pPr>
      <w:r w:rsidRPr="008E204C">
        <w:rPr>
          <w:sz w:val="26"/>
          <w:szCs w:val="26"/>
          <w:u w:val="single"/>
          <w:rtl/>
        </w:rPr>
        <w:t xml:space="preserve">הָרוֹאֶה </w:t>
      </w:r>
      <w:r w:rsidRPr="008E204C">
        <w:rPr>
          <w:rFonts w:hint="cs"/>
          <w:sz w:val="26"/>
          <w:szCs w:val="26"/>
          <w:u w:val="single"/>
          <w:rtl/>
        </w:rPr>
        <w:t xml:space="preserve">אֶת </w:t>
      </w:r>
      <w:r w:rsidRPr="008E204C">
        <w:rPr>
          <w:sz w:val="26"/>
          <w:szCs w:val="26"/>
          <w:u w:val="single"/>
          <w:rtl/>
        </w:rPr>
        <w:t>הַיָּם הַגָּדוֹ</w:t>
      </w:r>
      <w:r w:rsidRPr="008E204C">
        <w:rPr>
          <w:rFonts w:hint="cs"/>
          <w:sz w:val="26"/>
          <w:szCs w:val="26"/>
          <w:u w:val="single"/>
          <w:rtl/>
        </w:rPr>
        <w:t>ל</w:t>
      </w:r>
      <w:r w:rsidRPr="001D0E21">
        <w:rPr>
          <w:rFonts w:ascii="Arial" w:hAnsi="Arial" w:hint="cs"/>
          <w:sz w:val="26"/>
          <w:szCs w:val="26"/>
          <w:rtl/>
        </w:rPr>
        <w:t xml:space="preserve"> </w:t>
      </w:r>
      <w:r w:rsidRPr="008E204C">
        <w:rPr>
          <w:rFonts w:hint="cs"/>
          <w:b/>
          <w:bCs/>
          <w:sz w:val="26"/>
          <w:szCs w:val="26"/>
          <w:rtl/>
        </w:rPr>
        <w:t>-</w:t>
      </w:r>
      <w:r w:rsidRPr="008E204C">
        <w:rPr>
          <w:b/>
          <w:bCs/>
          <w:sz w:val="26"/>
          <w:szCs w:val="26"/>
          <w:rtl/>
        </w:rPr>
        <w:t xml:space="preserve"> אוֹמֵר</w:t>
      </w:r>
      <w:r w:rsidRPr="008E204C">
        <w:rPr>
          <w:rFonts w:hint="cs"/>
          <w:b/>
          <w:bCs/>
          <w:sz w:val="26"/>
          <w:szCs w:val="26"/>
          <w:rtl/>
        </w:rPr>
        <w:t>: "</w:t>
      </w:r>
      <w:r w:rsidRPr="008E204C">
        <w:rPr>
          <w:b/>
          <w:bCs/>
          <w:sz w:val="26"/>
          <w:szCs w:val="26"/>
          <w:rtl/>
        </w:rPr>
        <w:t>בָּרוּךְ הָעוֹשֶׂה הַיָּם הַגָּדוֹל</w:t>
      </w:r>
      <w:r w:rsidRPr="008E204C">
        <w:rPr>
          <w:rFonts w:hint="cs"/>
          <w:b/>
          <w:bCs/>
          <w:sz w:val="26"/>
          <w:szCs w:val="26"/>
          <w:rtl/>
        </w:rPr>
        <w:t>",</w:t>
      </w:r>
      <w:r w:rsidRPr="001D0E21">
        <w:rPr>
          <w:rFonts w:ascii="Arial" w:hAnsi="Arial" w:hint="cs"/>
          <w:sz w:val="26"/>
          <w:szCs w:val="26"/>
          <w:highlight w:val="green"/>
          <w:rtl/>
        </w:rPr>
        <w:t xml:space="preserve"> </w:t>
      </w:r>
    </w:p>
    <w:p w:rsidR="008E204C" w:rsidRPr="001D0E21" w:rsidRDefault="008E204C" w:rsidP="008E204C">
      <w:pPr>
        <w:spacing w:before="120" w:after="120" w:line="24" w:lineRule="atLeast"/>
        <w:rPr>
          <w:rFonts w:ascii="Arial" w:hAnsi="Arial"/>
          <w:sz w:val="26"/>
          <w:szCs w:val="26"/>
          <w:rtl/>
        </w:rPr>
      </w:pPr>
      <w:r w:rsidRPr="008E204C">
        <w:rPr>
          <w:sz w:val="26"/>
          <w:szCs w:val="26"/>
          <w:u w:val="single"/>
          <w:rtl/>
        </w:rPr>
        <w:t>בִּזְמַן שֶׁרוֹאֶה אֹתוֹ לִפְרָקִים</w:t>
      </w:r>
      <w:r>
        <w:rPr>
          <w:rFonts w:ascii="Arial" w:hAnsi="Arial" w:hint="cs"/>
          <w:sz w:val="26"/>
          <w:szCs w:val="26"/>
          <w:rtl/>
        </w:rPr>
        <w:t xml:space="preserve"> (פעם בשלושים יום).</w:t>
      </w:r>
    </w:p>
    <w:p w:rsidR="008E204C" w:rsidRDefault="008E204C" w:rsidP="008E204C">
      <w:pPr>
        <w:spacing w:before="120" w:after="120" w:line="24" w:lineRule="atLeast"/>
        <w:rPr>
          <w:sz w:val="26"/>
          <w:szCs w:val="26"/>
          <w:rtl/>
        </w:rPr>
      </w:pPr>
    </w:p>
    <w:p w:rsidR="008E204C" w:rsidRPr="001D0E21" w:rsidRDefault="008E204C" w:rsidP="008E204C">
      <w:pPr>
        <w:spacing w:before="120" w:after="12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השלימו:</w:t>
      </w:r>
    </w:p>
    <w:p w:rsidR="008E204C" w:rsidRDefault="008E204C" w:rsidP="008E204C">
      <w:pPr>
        <w:spacing w:before="120" w:after="120" w:line="24" w:lineRule="atLeast"/>
        <w:rPr>
          <w:sz w:val="26"/>
          <w:szCs w:val="26"/>
          <w:rtl/>
        </w:rPr>
      </w:pPr>
      <w:r w:rsidRPr="008E204C">
        <w:rPr>
          <w:rFonts w:hint="cs"/>
          <w:sz w:val="26"/>
          <w:szCs w:val="26"/>
          <w:u w:val="single"/>
          <w:rtl/>
        </w:rPr>
        <w:t>המקרה</w:t>
      </w:r>
      <w:r>
        <w:rPr>
          <w:rFonts w:hint="cs"/>
          <w:sz w:val="26"/>
          <w:szCs w:val="26"/>
          <w:rtl/>
        </w:rPr>
        <w:t xml:space="preserve">: _____________________, </w:t>
      </w:r>
    </w:p>
    <w:p w:rsidR="008E204C" w:rsidRDefault="008E204C" w:rsidP="008E204C">
      <w:pPr>
        <w:spacing w:before="120" w:after="120" w:line="24" w:lineRule="atLeast"/>
        <w:rPr>
          <w:sz w:val="26"/>
          <w:szCs w:val="26"/>
          <w:rtl/>
        </w:rPr>
      </w:pPr>
      <w:r w:rsidRPr="008E204C">
        <w:rPr>
          <w:rFonts w:hint="cs"/>
          <w:b/>
          <w:bCs/>
          <w:sz w:val="26"/>
          <w:szCs w:val="26"/>
          <w:rtl/>
        </w:rPr>
        <w:t>הדין</w:t>
      </w:r>
      <w:r>
        <w:rPr>
          <w:rFonts w:hint="cs"/>
          <w:sz w:val="26"/>
          <w:szCs w:val="26"/>
          <w:rtl/>
        </w:rPr>
        <w:t>: _______________________,</w:t>
      </w:r>
    </w:p>
    <w:p w:rsidR="008E204C" w:rsidRPr="001D0E21" w:rsidRDefault="008E204C" w:rsidP="008E204C">
      <w:pPr>
        <w:spacing w:before="120" w:after="120" w:line="24" w:lineRule="atLeast"/>
        <w:rPr>
          <w:sz w:val="26"/>
          <w:szCs w:val="26"/>
          <w:rtl/>
        </w:rPr>
      </w:pPr>
      <w:r w:rsidRPr="008E204C">
        <w:rPr>
          <w:rFonts w:hint="cs"/>
          <w:sz w:val="26"/>
          <w:szCs w:val="26"/>
          <w:u w:val="single"/>
          <w:rtl/>
        </w:rPr>
        <w:t>בתנאי ש</w:t>
      </w:r>
      <w:r>
        <w:rPr>
          <w:rFonts w:hint="cs"/>
          <w:sz w:val="26"/>
          <w:szCs w:val="26"/>
          <w:rtl/>
        </w:rPr>
        <w:t>______________________.</w:t>
      </w:r>
    </w:p>
    <w:p w:rsidR="008E204C" w:rsidRDefault="008E204C" w:rsidP="008E204C">
      <w:pPr>
        <w:spacing w:before="120" w:after="120" w:line="24" w:lineRule="atLeast"/>
        <w:rPr>
          <w:sz w:val="26"/>
          <w:szCs w:val="26"/>
          <w:rtl/>
        </w:rPr>
      </w:pPr>
    </w:p>
    <w:p w:rsidR="008E204C" w:rsidRPr="001D0E21" w:rsidRDefault="008E204C" w:rsidP="008E204C">
      <w:pPr>
        <w:pStyle w:val="a4"/>
        <w:rPr>
          <w:rtl/>
        </w:rPr>
      </w:pPr>
      <w:r w:rsidRPr="001D0E21">
        <w:rPr>
          <w:rFonts w:hint="cs"/>
          <w:rtl/>
        </w:rPr>
        <w:t>מש</w:t>
      </w:r>
      <w:r w:rsidRPr="003E6BC5">
        <w:rPr>
          <w:rStyle w:val="a5"/>
          <w:rFonts w:hint="cs"/>
          <w:rtl/>
        </w:rPr>
        <w:t>י</w:t>
      </w:r>
      <w:r w:rsidRPr="001D0E21">
        <w:rPr>
          <w:rFonts w:hint="cs"/>
          <w:rtl/>
        </w:rPr>
        <w:t xml:space="preserve">מה </w:t>
      </w:r>
      <w:r>
        <w:rPr>
          <w:rFonts w:hint="cs"/>
          <w:rtl/>
        </w:rPr>
        <w:t>5</w:t>
      </w:r>
      <w:r w:rsidRPr="001D0E21">
        <w:rPr>
          <w:rFonts w:hint="cs"/>
          <w:rtl/>
        </w:rPr>
        <w:t>:</w:t>
      </w:r>
    </w:p>
    <w:p w:rsidR="008E204C" w:rsidRPr="001D0E21" w:rsidRDefault="008E204C" w:rsidP="008E204C">
      <w:pPr>
        <w:spacing w:before="120" w:after="120" w:line="24" w:lineRule="atLeast"/>
        <w:rPr>
          <w:sz w:val="26"/>
          <w:szCs w:val="26"/>
          <w:rtl/>
        </w:rPr>
      </w:pPr>
      <w:r w:rsidRPr="001D0E21">
        <w:rPr>
          <w:rFonts w:hint="cs"/>
          <w:b/>
          <w:bCs/>
          <w:sz w:val="26"/>
          <w:szCs w:val="26"/>
          <w:rtl/>
        </w:rPr>
        <w:t>בסיפא</w:t>
      </w:r>
      <w:r w:rsidRPr="001D0E21">
        <w:rPr>
          <w:rFonts w:hint="cs"/>
          <w:sz w:val="26"/>
          <w:szCs w:val="26"/>
          <w:rtl/>
        </w:rPr>
        <w:t xml:space="preserve"> של המשנה יש שלושה מקרים. </w:t>
      </w:r>
      <w:r w:rsidRPr="006E16BD">
        <w:rPr>
          <w:rFonts w:hint="cs"/>
          <w:sz w:val="26"/>
          <w:szCs w:val="26"/>
          <w:rtl/>
        </w:rPr>
        <w:t>לשני המקרים הראשונים יש דין אחד, ולמקרה האחרון יש דין אחר:</w:t>
      </w:r>
    </w:p>
    <w:p w:rsidR="008E204C" w:rsidRPr="001D0E21" w:rsidRDefault="008E204C" w:rsidP="008E204C">
      <w:pPr>
        <w:spacing w:before="120" w:after="120" w:line="24" w:lineRule="atLeast"/>
        <w:rPr>
          <w:rFonts w:ascii="Arial" w:hAnsi="Arial"/>
          <w:sz w:val="26"/>
          <w:szCs w:val="26"/>
          <w:rtl/>
        </w:rPr>
      </w:pPr>
      <w:r w:rsidRPr="008E204C">
        <w:rPr>
          <w:sz w:val="26"/>
          <w:szCs w:val="26"/>
          <w:u w:val="single"/>
          <w:rtl/>
        </w:rPr>
        <w:t>עַל הַגְּשָׁמִים</w:t>
      </w:r>
      <w:r w:rsidRPr="001D0E21">
        <w:rPr>
          <w:rFonts w:ascii="Arial" w:hAnsi="Arial"/>
          <w:sz w:val="26"/>
          <w:szCs w:val="26"/>
          <w:rtl/>
        </w:rPr>
        <w:t>, וְ</w:t>
      </w:r>
      <w:r w:rsidRPr="008E204C">
        <w:rPr>
          <w:sz w:val="26"/>
          <w:szCs w:val="26"/>
          <w:u w:val="single"/>
          <w:rtl/>
        </w:rPr>
        <w:t xml:space="preserve">עַל הַבְּשׂוֹרוֹת </w:t>
      </w:r>
      <w:r w:rsidRPr="008E204C">
        <w:rPr>
          <w:rFonts w:hint="cs"/>
          <w:sz w:val="26"/>
          <w:szCs w:val="26"/>
          <w:u w:val="single"/>
          <w:rtl/>
        </w:rPr>
        <w:t>הַ</w:t>
      </w:r>
      <w:r w:rsidRPr="008E204C">
        <w:rPr>
          <w:sz w:val="26"/>
          <w:szCs w:val="26"/>
          <w:u w:val="single"/>
          <w:rtl/>
        </w:rPr>
        <w:t>טּוֹבוֹת</w:t>
      </w:r>
      <w:r w:rsidRPr="001D0E21">
        <w:rPr>
          <w:rFonts w:ascii="Arial" w:hAnsi="Arial" w:hint="cs"/>
          <w:sz w:val="26"/>
          <w:szCs w:val="26"/>
          <w:rtl/>
        </w:rPr>
        <w:t xml:space="preserve"> -</w:t>
      </w:r>
    </w:p>
    <w:p w:rsidR="008E204C" w:rsidRPr="008E204C" w:rsidRDefault="008E204C" w:rsidP="008E204C">
      <w:pPr>
        <w:spacing w:before="120" w:after="120" w:line="24" w:lineRule="atLeast"/>
        <w:rPr>
          <w:rFonts w:ascii="Arial" w:hAnsi="Arial"/>
          <w:b/>
          <w:bCs/>
          <w:sz w:val="26"/>
          <w:szCs w:val="26"/>
          <w:rtl/>
        </w:rPr>
      </w:pPr>
      <w:r w:rsidRPr="008E204C">
        <w:rPr>
          <w:rFonts w:ascii="Arial" w:hAnsi="Arial"/>
          <w:b/>
          <w:bCs/>
          <w:sz w:val="26"/>
          <w:szCs w:val="26"/>
          <w:rtl/>
        </w:rPr>
        <w:t>אוֹמֵר</w:t>
      </w:r>
      <w:r w:rsidRPr="008E204C">
        <w:rPr>
          <w:rFonts w:ascii="Arial" w:hAnsi="Arial" w:hint="cs"/>
          <w:b/>
          <w:bCs/>
          <w:sz w:val="26"/>
          <w:szCs w:val="26"/>
          <w:rtl/>
        </w:rPr>
        <w:t xml:space="preserve">: </w:t>
      </w:r>
      <w:r w:rsidRPr="008E204C">
        <w:rPr>
          <w:rFonts w:ascii="Arial" w:hAnsi="Arial" w:hint="cs"/>
          <w:b/>
          <w:bCs/>
          <w:color w:val="C00000"/>
          <w:sz w:val="26"/>
          <w:szCs w:val="26"/>
          <w:rtl/>
        </w:rPr>
        <w:t>"</w:t>
      </w:r>
      <w:r w:rsidRPr="008E204C">
        <w:rPr>
          <w:rFonts w:ascii="Arial" w:hAnsi="Arial"/>
          <w:b/>
          <w:bCs/>
          <w:color w:val="C00000"/>
          <w:sz w:val="26"/>
          <w:szCs w:val="26"/>
          <w:rtl/>
        </w:rPr>
        <w:t>בָּרוּךְ</w:t>
      </w:r>
      <w:r w:rsidRPr="008E204C">
        <w:rPr>
          <w:rFonts w:ascii="Arial" w:hAnsi="Arial"/>
          <w:b/>
          <w:bCs/>
          <w:sz w:val="26"/>
          <w:szCs w:val="26"/>
          <w:rtl/>
        </w:rPr>
        <w:t xml:space="preserve"> הַטּוֹב וְהַמֵּטִיב</w:t>
      </w:r>
      <w:r w:rsidRPr="008E204C">
        <w:rPr>
          <w:rFonts w:ascii="Arial" w:hAnsi="Arial" w:hint="cs"/>
          <w:b/>
          <w:bCs/>
          <w:sz w:val="26"/>
          <w:szCs w:val="26"/>
          <w:rtl/>
        </w:rPr>
        <w:t>".</w:t>
      </w:r>
    </w:p>
    <w:p w:rsidR="008E204C" w:rsidRPr="001D0E21" w:rsidRDefault="008E204C" w:rsidP="008E204C">
      <w:pPr>
        <w:spacing w:before="120" w:after="120" w:line="24" w:lineRule="atLeast"/>
        <w:rPr>
          <w:rFonts w:ascii="Arial" w:hAnsi="Arial"/>
          <w:sz w:val="26"/>
          <w:szCs w:val="26"/>
          <w:rtl/>
        </w:rPr>
      </w:pPr>
      <w:r w:rsidRPr="001D0E21">
        <w:rPr>
          <w:rFonts w:ascii="Arial" w:hAnsi="Arial"/>
          <w:sz w:val="26"/>
          <w:szCs w:val="26"/>
          <w:rtl/>
        </w:rPr>
        <w:t>וְ</w:t>
      </w:r>
      <w:r w:rsidRPr="008E204C">
        <w:rPr>
          <w:sz w:val="26"/>
          <w:szCs w:val="26"/>
          <w:u w:val="single"/>
          <w:rtl/>
        </w:rPr>
        <w:t>עַל שְׁמוּעוֹת רָעוֹת</w:t>
      </w:r>
      <w:r w:rsidRPr="008E204C">
        <w:rPr>
          <w:rFonts w:hint="cs"/>
          <w:sz w:val="26"/>
          <w:szCs w:val="26"/>
          <w:u w:val="single"/>
          <w:rtl/>
        </w:rPr>
        <w:t xml:space="preserve"> </w:t>
      </w:r>
      <w:r w:rsidRPr="001D0E21">
        <w:rPr>
          <w:rFonts w:ascii="Arial" w:hAnsi="Arial"/>
          <w:sz w:val="26"/>
          <w:szCs w:val="26"/>
          <w:rtl/>
        </w:rPr>
        <w:t xml:space="preserve">– </w:t>
      </w:r>
    </w:p>
    <w:p w:rsidR="008E204C" w:rsidRPr="008E204C" w:rsidRDefault="008E204C" w:rsidP="008E204C">
      <w:pPr>
        <w:spacing w:before="120" w:after="120" w:line="24" w:lineRule="atLeast"/>
        <w:rPr>
          <w:rFonts w:ascii="Arial" w:hAnsi="Arial"/>
          <w:b/>
          <w:bCs/>
          <w:sz w:val="26"/>
          <w:szCs w:val="26"/>
          <w:rtl/>
        </w:rPr>
      </w:pPr>
      <w:r w:rsidRPr="008E204C">
        <w:rPr>
          <w:rFonts w:ascii="Arial" w:hAnsi="Arial"/>
          <w:b/>
          <w:bCs/>
          <w:sz w:val="26"/>
          <w:szCs w:val="26"/>
          <w:rtl/>
        </w:rPr>
        <w:t>אוֹמֵר</w:t>
      </w:r>
      <w:r w:rsidRPr="008E204C">
        <w:rPr>
          <w:rFonts w:ascii="Arial" w:hAnsi="Arial" w:hint="cs"/>
          <w:b/>
          <w:bCs/>
          <w:sz w:val="26"/>
          <w:szCs w:val="26"/>
          <w:rtl/>
        </w:rPr>
        <w:t xml:space="preserve">: </w:t>
      </w:r>
      <w:r w:rsidRPr="008E204C">
        <w:rPr>
          <w:rFonts w:ascii="Arial" w:hAnsi="Arial" w:hint="cs"/>
          <w:b/>
          <w:bCs/>
          <w:color w:val="C00000"/>
          <w:sz w:val="26"/>
          <w:szCs w:val="26"/>
          <w:rtl/>
        </w:rPr>
        <w:t>"</w:t>
      </w:r>
      <w:r w:rsidRPr="008E204C">
        <w:rPr>
          <w:rFonts w:ascii="Arial" w:hAnsi="Arial"/>
          <w:b/>
          <w:bCs/>
          <w:color w:val="C00000"/>
          <w:sz w:val="26"/>
          <w:szCs w:val="26"/>
          <w:rtl/>
        </w:rPr>
        <w:t>בָּרוּךְ</w:t>
      </w:r>
      <w:r w:rsidRPr="008E204C">
        <w:rPr>
          <w:rFonts w:ascii="Arial" w:hAnsi="Arial"/>
          <w:b/>
          <w:bCs/>
          <w:sz w:val="26"/>
          <w:szCs w:val="26"/>
          <w:rtl/>
        </w:rPr>
        <w:t xml:space="preserve"> דַּיַּן הָאֱמֶת</w:t>
      </w:r>
      <w:r w:rsidRPr="008E204C">
        <w:rPr>
          <w:rFonts w:ascii="Arial" w:hAnsi="Arial" w:hint="cs"/>
          <w:b/>
          <w:bCs/>
          <w:sz w:val="26"/>
          <w:szCs w:val="26"/>
          <w:rtl/>
        </w:rPr>
        <w:t>".</w:t>
      </w:r>
    </w:p>
    <w:p w:rsidR="008E204C" w:rsidRDefault="008E204C" w:rsidP="008E204C">
      <w:pPr>
        <w:spacing w:before="120" w:after="120" w:line="24" w:lineRule="atLeast"/>
        <w:rPr>
          <w:rFonts w:asciiTheme="minorBidi" w:hAnsiTheme="minorBidi" w:cstheme="minorBidi"/>
          <w:sz w:val="26"/>
          <w:szCs w:val="26"/>
          <w:rtl/>
        </w:rPr>
      </w:pPr>
    </w:p>
    <w:p w:rsidR="008E204C" w:rsidRPr="003E6BC5" w:rsidRDefault="008E204C" w:rsidP="008E204C">
      <w:pPr>
        <w:rPr>
          <w:sz w:val="26"/>
          <w:szCs w:val="26"/>
          <w:rtl/>
        </w:rPr>
      </w:pPr>
      <w:r w:rsidRPr="003E6BC5">
        <w:rPr>
          <w:rFonts w:hint="cs"/>
          <w:sz w:val="26"/>
          <w:szCs w:val="26"/>
          <w:rtl/>
        </w:rPr>
        <w:t>השלימו:</w:t>
      </w:r>
    </w:p>
    <w:p w:rsidR="008E204C" w:rsidRPr="001D0E21" w:rsidRDefault="008E204C" w:rsidP="008E204C">
      <w:pPr>
        <w:spacing w:before="120" w:after="120" w:line="24" w:lineRule="atLeast"/>
        <w:rPr>
          <w:sz w:val="26"/>
          <w:szCs w:val="26"/>
          <w:rtl/>
        </w:rPr>
      </w:pPr>
      <w:r w:rsidRPr="008E204C">
        <w:rPr>
          <w:rFonts w:hint="cs"/>
          <w:sz w:val="26"/>
          <w:szCs w:val="26"/>
          <w:u w:val="single"/>
          <w:rtl/>
        </w:rPr>
        <w:t>מקרה ראשון</w:t>
      </w:r>
      <w:r w:rsidRPr="001D0E21">
        <w:rPr>
          <w:rFonts w:hint="cs"/>
          <w:sz w:val="26"/>
          <w:szCs w:val="26"/>
          <w:rtl/>
        </w:rPr>
        <w:t xml:space="preserve">: כאשר </w:t>
      </w:r>
      <w:r>
        <w:rPr>
          <w:rFonts w:hint="cs"/>
          <w:sz w:val="26"/>
          <w:szCs w:val="26"/>
          <w:rtl/>
        </w:rPr>
        <w:t xml:space="preserve">______________________ </w:t>
      </w:r>
      <w:r w:rsidRPr="001D0E21">
        <w:rPr>
          <w:rFonts w:hint="cs"/>
          <w:sz w:val="26"/>
          <w:szCs w:val="26"/>
          <w:rtl/>
        </w:rPr>
        <w:t>מברכים: ________________</w:t>
      </w:r>
      <w:r>
        <w:rPr>
          <w:rFonts w:hint="cs"/>
          <w:sz w:val="26"/>
          <w:szCs w:val="26"/>
          <w:rtl/>
        </w:rPr>
        <w:t>.</w:t>
      </w:r>
    </w:p>
    <w:p w:rsidR="008E204C" w:rsidRPr="001D0E21" w:rsidRDefault="008E204C" w:rsidP="008E204C">
      <w:pPr>
        <w:spacing w:before="120" w:after="120" w:line="24" w:lineRule="atLeast"/>
        <w:rPr>
          <w:sz w:val="26"/>
          <w:szCs w:val="26"/>
          <w:rtl/>
        </w:rPr>
      </w:pPr>
      <w:r w:rsidRPr="008E204C">
        <w:rPr>
          <w:rFonts w:hint="cs"/>
          <w:sz w:val="26"/>
          <w:szCs w:val="26"/>
          <w:u w:val="single"/>
          <w:rtl/>
        </w:rPr>
        <w:t>מקרה שני</w:t>
      </w:r>
      <w:r w:rsidRPr="001D0E21">
        <w:rPr>
          <w:rFonts w:hint="cs"/>
          <w:sz w:val="26"/>
          <w:szCs w:val="26"/>
          <w:rtl/>
        </w:rPr>
        <w:t xml:space="preserve">: כאשר מתבשרים </w:t>
      </w:r>
      <w:r>
        <w:rPr>
          <w:rFonts w:hint="cs"/>
          <w:sz w:val="26"/>
          <w:szCs w:val="26"/>
          <w:rtl/>
        </w:rPr>
        <w:t>________</w:t>
      </w:r>
      <w:r w:rsidRPr="001D0E21">
        <w:rPr>
          <w:rFonts w:hint="cs"/>
          <w:sz w:val="26"/>
          <w:szCs w:val="26"/>
          <w:rtl/>
        </w:rPr>
        <w:t xml:space="preserve"> מברכים: _________________________.</w:t>
      </w:r>
    </w:p>
    <w:p w:rsidR="008E204C" w:rsidRPr="003E6BC5" w:rsidRDefault="008E204C" w:rsidP="008E204C">
      <w:pPr>
        <w:rPr>
          <w:rtl/>
        </w:rPr>
      </w:pPr>
      <w:r w:rsidRPr="008E204C">
        <w:rPr>
          <w:rFonts w:hint="cs"/>
          <w:sz w:val="26"/>
          <w:szCs w:val="26"/>
          <w:u w:val="single"/>
          <w:rtl/>
        </w:rPr>
        <w:t>מקרה שלישי</w:t>
      </w:r>
      <w:r>
        <w:rPr>
          <w:rFonts w:hint="cs"/>
          <w:sz w:val="26"/>
          <w:szCs w:val="26"/>
          <w:rtl/>
        </w:rPr>
        <w:t xml:space="preserve">: כאשר </w:t>
      </w:r>
      <w:r w:rsidRPr="001D0E21">
        <w:rPr>
          <w:rFonts w:hint="cs"/>
          <w:sz w:val="26"/>
          <w:szCs w:val="26"/>
          <w:rtl/>
        </w:rPr>
        <w:t>שומע</w:t>
      </w:r>
      <w:r>
        <w:rPr>
          <w:rFonts w:hint="cs"/>
          <w:sz w:val="26"/>
          <w:szCs w:val="26"/>
          <w:rtl/>
        </w:rPr>
        <w:t>ים</w:t>
      </w:r>
      <w:r w:rsidRPr="001D0E21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_______________</w:t>
      </w:r>
      <w:r w:rsidRPr="001D0E21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מברכים: ______</w:t>
      </w:r>
      <w:r w:rsidRPr="001D0E21">
        <w:rPr>
          <w:rFonts w:hint="cs"/>
          <w:sz w:val="26"/>
          <w:szCs w:val="26"/>
          <w:rtl/>
        </w:rPr>
        <w:t>_____</w:t>
      </w:r>
      <w:r>
        <w:rPr>
          <w:rFonts w:hint="cs"/>
          <w:sz w:val="26"/>
          <w:szCs w:val="26"/>
          <w:rtl/>
        </w:rPr>
        <w:t>_</w:t>
      </w:r>
      <w:r w:rsidRPr="001D0E21">
        <w:rPr>
          <w:rFonts w:hint="cs"/>
          <w:sz w:val="26"/>
          <w:szCs w:val="26"/>
          <w:rtl/>
        </w:rPr>
        <w:t>_____.</w:t>
      </w:r>
    </w:p>
    <w:p w:rsidR="002B20EE" w:rsidRDefault="002B20EE"/>
    <w:sectPr w:rsidR="002B20EE" w:rsidSect="003E6BC5">
      <w:pgSz w:w="11906" w:h="16838"/>
      <w:pgMar w:top="851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1326"/>
    <w:multiLevelType w:val="hybridMultilevel"/>
    <w:tmpl w:val="B84CA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405CC2"/>
    <w:multiLevelType w:val="hybridMultilevel"/>
    <w:tmpl w:val="47D880EE"/>
    <w:lvl w:ilvl="0" w:tplc="CCDA3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7E644B"/>
    <w:multiLevelType w:val="hybridMultilevel"/>
    <w:tmpl w:val="509E34E6"/>
    <w:lvl w:ilvl="0" w:tplc="3D30DF8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4C"/>
    <w:rsid w:val="002B20EE"/>
    <w:rsid w:val="008E204C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4C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8E204C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8E204C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8E204C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E204C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8E204C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8E20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E204C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8E204C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8E204C"/>
    <w:rPr>
      <w:rFonts w:ascii="David" w:hAnsi="David"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4C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8E204C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8E204C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8E204C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E204C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8E204C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8E20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E204C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8E204C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8E204C"/>
    <w:rPr>
      <w:rFonts w:ascii="David" w:hAnsi="David"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2016-06-22T08:16:00Z</dcterms:created>
  <dcterms:modified xsi:type="dcterms:W3CDTF">2016-06-22T08:19:00Z</dcterms:modified>
</cp:coreProperties>
</file>