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5D9" w:rsidRDefault="006215D9" w:rsidP="006215D9">
      <w:pPr>
        <w:spacing w:before="120" w:after="120" w:line="24" w:lineRule="atLeast"/>
        <w:jc w:val="center"/>
        <w:rPr>
          <w:rtl/>
        </w:rPr>
      </w:pPr>
      <w:r>
        <w:rPr>
          <w:rFonts w:hint="cs"/>
          <w:rtl/>
        </w:rPr>
        <w:t xml:space="preserve">משימת סיכום - </w:t>
      </w:r>
      <w:r>
        <w:rPr>
          <w:rFonts w:hint="cs"/>
          <w:rtl/>
        </w:rPr>
        <w:t xml:space="preserve">תענית </w:t>
      </w:r>
      <w:r>
        <w:rPr>
          <w:rFonts w:hint="cs"/>
          <w:rtl/>
        </w:rPr>
        <w:t xml:space="preserve">פרק </w:t>
      </w:r>
      <w:r>
        <w:rPr>
          <w:rFonts w:hint="cs"/>
          <w:rtl/>
        </w:rPr>
        <w:t xml:space="preserve">א </w:t>
      </w:r>
      <w:r>
        <w:rPr>
          <w:rFonts w:hint="cs"/>
          <w:rtl/>
        </w:rPr>
        <w:t>משנה ב</w:t>
      </w:r>
    </w:p>
    <w:p w:rsidR="006215D9" w:rsidRDefault="006215D9" w:rsidP="006215D9">
      <w:pPr>
        <w:spacing w:before="120" w:after="120" w:line="24" w:lineRule="atLeast"/>
        <w:rPr>
          <w:rFonts w:hint="cs"/>
          <w:b/>
          <w:bCs/>
          <w:sz w:val="26"/>
          <w:szCs w:val="26"/>
          <w:rtl/>
        </w:rPr>
      </w:pPr>
    </w:p>
    <w:p w:rsidR="006215D9" w:rsidRDefault="006215D9" w:rsidP="006215D9">
      <w:pPr>
        <w:spacing w:before="120" w:after="120" w:line="24" w:lineRule="atLeast"/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מתחו קו בין המושג להגדרתו</w:t>
      </w:r>
      <w:r>
        <w:rPr>
          <w:rFonts w:hint="cs"/>
          <w:b/>
          <w:bCs/>
          <w:sz w:val="26"/>
          <w:szCs w:val="26"/>
          <w:rtl/>
        </w:rPr>
        <w:t>:</w:t>
      </w:r>
    </w:p>
    <w:p w:rsidR="006215D9" w:rsidRDefault="006215D9" w:rsidP="006215D9">
      <w:pPr>
        <w:spacing w:before="120" w:after="120" w:line="24" w:lineRule="atLeast"/>
        <w:rPr>
          <w:b/>
          <w:bCs/>
          <w:sz w:val="26"/>
          <w:szCs w:val="26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6215D9" w:rsidTr="00D52FBB">
        <w:tc>
          <w:tcPr>
            <w:tcW w:w="4148" w:type="dxa"/>
          </w:tcPr>
          <w:p w:rsidR="006215D9" w:rsidRPr="006E556D" w:rsidRDefault="006215D9" w:rsidP="006215D9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  <w:r w:rsidRPr="006E556D">
              <w:rPr>
                <w:rFonts w:hint="cs"/>
                <w:sz w:val="26"/>
                <w:szCs w:val="26"/>
                <w:rtl/>
              </w:rPr>
              <w:t>יורה</w:t>
            </w:r>
          </w:p>
        </w:tc>
        <w:tc>
          <w:tcPr>
            <w:tcW w:w="4148" w:type="dxa"/>
          </w:tcPr>
          <w:p w:rsidR="006215D9" w:rsidRPr="006E556D" w:rsidRDefault="006215D9" w:rsidP="006215D9">
            <w:pPr>
              <w:spacing w:before="120" w:after="120" w:line="24" w:lineRule="atLeast"/>
              <w:jc w:val="right"/>
              <w:rPr>
                <w:sz w:val="26"/>
                <w:szCs w:val="26"/>
                <w:rtl/>
              </w:rPr>
            </w:pPr>
            <w:r w:rsidRPr="006E556D">
              <w:rPr>
                <w:rFonts w:hint="cs"/>
                <w:sz w:val="26"/>
                <w:szCs w:val="26"/>
                <w:rtl/>
              </w:rPr>
              <w:t>הגשם האחרון</w:t>
            </w:r>
          </w:p>
        </w:tc>
      </w:tr>
      <w:tr w:rsidR="006215D9" w:rsidTr="00D52FBB">
        <w:tc>
          <w:tcPr>
            <w:tcW w:w="4148" w:type="dxa"/>
          </w:tcPr>
          <w:p w:rsidR="006215D9" w:rsidRPr="006E556D" w:rsidRDefault="006215D9" w:rsidP="006215D9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  <w:r w:rsidRPr="006E556D">
              <w:rPr>
                <w:rFonts w:hint="cs"/>
                <w:sz w:val="26"/>
                <w:szCs w:val="26"/>
                <w:rtl/>
              </w:rPr>
              <w:t>מלקוש</w:t>
            </w:r>
          </w:p>
        </w:tc>
        <w:tc>
          <w:tcPr>
            <w:tcW w:w="4148" w:type="dxa"/>
          </w:tcPr>
          <w:p w:rsidR="006215D9" w:rsidRPr="006E556D" w:rsidRDefault="006215D9" w:rsidP="006215D9">
            <w:pPr>
              <w:spacing w:before="120" w:after="120" w:line="24" w:lineRule="atLeast"/>
              <w:jc w:val="right"/>
              <w:rPr>
                <w:sz w:val="26"/>
                <w:szCs w:val="26"/>
                <w:rtl/>
              </w:rPr>
            </w:pPr>
            <w:r w:rsidRPr="006E556D">
              <w:rPr>
                <w:rFonts w:hint="cs"/>
                <w:sz w:val="26"/>
                <w:szCs w:val="26"/>
                <w:rtl/>
              </w:rPr>
              <w:t>תפילת שחרית</w:t>
            </w:r>
          </w:p>
        </w:tc>
      </w:tr>
      <w:tr w:rsidR="006215D9" w:rsidTr="00D52FBB">
        <w:tc>
          <w:tcPr>
            <w:tcW w:w="4148" w:type="dxa"/>
          </w:tcPr>
          <w:p w:rsidR="006215D9" w:rsidRPr="006E556D" w:rsidRDefault="006215D9" w:rsidP="006215D9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  <w:r w:rsidRPr="006E556D">
              <w:rPr>
                <w:rFonts w:hint="cs"/>
                <w:sz w:val="26"/>
                <w:szCs w:val="26"/>
                <w:rtl/>
              </w:rPr>
              <w:t>ראשון</w:t>
            </w:r>
          </w:p>
        </w:tc>
        <w:tc>
          <w:tcPr>
            <w:tcW w:w="4148" w:type="dxa"/>
          </w:tcPr>
          <w:p w:rsidR="006215D9" w:rsidRPr="006E556D" w:rsidRDefault="006215D9" w:rsidP="006215D9">
            <w:pPr>
              <w:spacing w:before="120" w:after="120" w:line="24" w:lineRule="atLeast"/>
              <w:jc w:val="right"/>
              <w:rPr>
                <w:sz w:val="26"/>
                <w:szCs w:val="26"/>
                <w:rtl/>
              </w:rPr>
            </w:pPr>
            <w:r w:rsidRPr="006E556D">
              <w:rPr>
                <w:rFonts w:hint="cs"/>
                <w:sz w:val="26"/>
                <w:szCs w:val="26"/>
                <w:rtl/>
              </w:rPr>
              <w:t>הגשם הראשון</w:t>
            </w:r>
          </w:p>
        </w:tc>
      </w:tr>
      <w:tr w:rsidR="006215D9" w:rsidTr="00D52FBB">
        <w:tc>
          <w:tcPr>
            <w:tcW w:w="4148" w:type="dxa"/>
          </w:tcPr>
          <w:p w:rsidR="006215D9" w:rsidRPr="006E556D" w:rsidRDefault="006215D9" w:rsidP="006215D9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  <w:r w:rsidRPr="006E556D">
              <w:rPr>
                <w:rFonts w:hint="cs"/>
                <w:sz w:val="26"/>
                <w:szCs w:val="26"/>
                <w:rtl/>
              </w:rPr>
              <w:t>אחרון</w:t>
            </w:r>
          </w:p>
        </w:tc>
        <w:tc>
          <w:tcPr>
            <w:tcW w:w="4148" w:type="dxa"/>
          </w:tcPr>
          <w:p w:rsidR="006215D9" w:rsidRPr="006E556D" w:rsidRDefault="006215D9" w:rsidP="006215D9">
            <w:pPr>
              <w:spacing w:before="120" w:after="120" w:line="24" w:lineRule="atLeast"/>
              <w:jc w:val="right"/>
              <w:rPr>
                <w:sz w:val="26"/>
                <w:szCs w:val="26"/>
                <w:rtl/>
              </w:rPr>
            </w:pPr>
            <w:r w:rsidRPr="006E556D">
              <w:rPr>
                <w:rFonts w:hint="cs"/>
                <w:sz w:val="26"/>
                <w:szCs w:val="26"/>
                <w:rtl/>
              </w:rPr>
              <w:t>שליח ציבור</w:t>
            </w:r>
          </w:p>
        </w:tc>
      </w:tr>
      <w:tr w:rsidR="006215D9" w:rsidTr="00D52FBB">
        <w:tc>
          <w:tcPr>
            <w:tcW w:w="4148" w:type="dxa"/>
          </w:tcPr>
          <w:p w:rsidR="006215D9" w:rsidRPr="006E556D" w:rsidRDefault="006215D9" w:rsidP="006215D9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  <w:r w:rsidRPr="006E556D">
              <w:rPr>
                <w:rFonts w:hint="cs"/>
                <w:sz w:val="26"/>
                <w:szCs w:val="26"/>
                <w:rtl/>
              </w:rPr>
              <w:t>העובר לפני התיבה</w:t>
            </w:r>
          </w:p>
        </w:tc>
        <w:tc>
          <w:tcPr>
            <w:tcW w:w="4148" w:type="dxa"/>
          </w:tcPr>
          <w:p w:rsidR="006215D9" w:rsidRPr="006E556D" w:rsidRDefault="006215D9" w:rsidP="006215D9">
            <w:pPr>
              <w:spacing w:before="120" w:after="120" w:line="24" w:lineRule="atLeast"/>
              <w:jc w:val="right"/>
              <w:rPr>
                <w:sz w:val="26"/>
                <w:szCs w:val="26"/>
                <w:rtl/>
              </w:rPr>
            </w:pPr>
            <w:r w:rsidRPr="006E556D">
              <w:rPr>
                <w:rFonts w:hint="cs"/>
                <w:sz w:val="26"/>
                <w:szCs w:val="26"/>
                <w:rtl/>
              </w:rPr>
              <w:t>תפילת מוסף</w:t>
            </w:r>
          </w:p>
        </w:tc>
      </w:tr>
    </w:tbl>
    <w:p w:rsidR="00A046F1" w:rsidRDefault="00A046F1" w:rsidP="006215D9">
      <w:pPr>
        <w:spacing w:before="120" w:after="120" w:line="24" w:lineRule="atLeast"/>
        <w:rPr>
          <w:rFonts w:hint="cs"/>
          <w:rtl/>
        </w:rPr>
      </w:pPr>
    </w:p>
    <w:p w:rsidR="006215D9" w:rsidRDefault="006215D9" w:rsidP="006215D9">
      <w:pPr>
        <w:spacing w:before="120" w:after="120" w:line="24" w:lineRule="atLeast"/>
        <w:rPr>
          <w:rFonts w:hint="cs"/>
          <w:rtl/>
        </w:rPr>
      </w:pPr>
      <w:bookmarkStart w:id="0" w:name="_GoBack"/>
      <w:bookmarkEnd w:id="0"/>
    </w:p>
    <w:p w:rsidR="006215D9" w:rsidRDefault="006215D9" w:rsidP="006215D9">
      <w:pPr>
        <w:spacing w:before="120" w:after="120" w:line="24" w:lineRule="atLeast"/>
        <w:jc w:val="center"/>
        <w:rPr>
          <w:rtl/>
        </w:rPr>
      </w:pPr>
      <w:r>
        <w:rPr>
          <w:rFonts w:hint="cs"/>
          <w:rtl/>
        </w:rPr>
        <w:t>משימת סיכום - תענית פרק א משנה ב</w:t>
      </w:r>
    </w:p>
    <w:p w:rsidR="006215D9" w:rsidRDefault="006215D9" w:rsidP="006215D9">
      <w:pPr>
        <w:spacing w:before="120" w:after="120" w:line="24" w:lineRule="atLeast"/>
        <w:rPr>
          <w:rFonts w:hint="cs"/>
          <w:b/>
          <w:bCs/>
          <w:sz w:val="26"/>
          <w:szCs w:val="26"/>
          <w:rtl/>
        </w:rPr>
      </w:pPr>
    </w:p>
    <w:p w:rsidR="006215D9" w:rsidRDefault="006215D9" w:rsidP="006215D9">
      <w:pPr>
        <w:spacing w:before="120" w:after="120" w:line="24" w:lineRule="atLeast"/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מתחו קו בין המושג להגדרתו:</w:t>
      </w:r>
    </w:p>
    <w:p w:rsidR="006215D9" w:rsidRDefault="006215D9" w:rsidP="006215D9">
      <w:pPr>
        <w:spacing w:before="120" w:after="120" w:line="24" w:lineRule="atLeast"/>
        <w:rPr>
          <w:b/>
          <w:bCs/>
          <w:sz w:val="26"/>
          <w:szCs w:val="26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6215D9" w:rsidTr="00D52FBB">
        <w:tc>
          <w:tcPr>
            <w:tcW w:w="4148" w:type="dxa"/>
          </w:tcPr>
          <w:p w:rsidR="006215D9" w:rsidRPr="006E556D" w:rsidRDefault="006215D9" w:rsidP="006215D9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  <w:r w:rsidRPr="006E556D">
              <w:rPr>
                <w:rFonts w:hint="cs"/>
                <w:sz w:val="26"/>
                <w:szCs w:val="26"/>
                <w:rtl/>
              </w:rPr>
              <w:t>יורה</w:t>
            </w:r>
          </w:p>
        </w:tc>
        <w:tc>
          <w:tcPr>
            <w:tcW w:w="4148" w:type="dxa"/>
          </w:tcPr>
          <w:p w:rsidR="006215D9" w:rsidRPr="006E556D" w:rsidRDefault="006215D9" w:rsidP="006215D9">
            <w:pPr>
              <w:spacing w:before="120" w:after="120" w:line="24" w:lineRule="atLeast"/>
              <w:jc w:val="right"/>
              <w:rPr>
                <w:sz w:val="26"/>
                <w:szCs w:val="26"/>
                <w:rtl/>
              </w:rPr>
            </w:pPr>
            <w:r w:rsidRPr="006E556D">
              <w:rPr>
                <w:rFonts w:hint="cs"/>
                <w:sz w:val="26"/>
                <w:szCs w:val="26"/>
                <w:rtl/>
              </w:rPr>
              <w:t>הגשם האחרון</w:t>
            </w:r>
          </w:p>
        </w:tc>
      </w:tr>
      <w:tr w:rsidR="006215D9" w:rsidTr="00D52FBB">
        <w:tc>
          <w:tcPr>
            <w:tcW w:w="4148" w:type="dxa"/>
          </w:tcPr>
          <w:p w:rsidR="006215D9" w:rsidRPr="006E556D" w:rsidRDefault="006215D9" w:rsidP="006215D9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  <w:r w:rsidRPr="006E556D">
              <w:rPr>
                <w:rFonts w:hint="cs"/>
                <w:sz w:val="26"/>
                <w:szCs w:val="26"/>
                <w:rtl/>
              </w:rPr>
              <w:t>מלקוש</w:t>
            </w:r>
          </w:p>
        </w:tc>
        <w:tc>
          <w:tcPr>
            <w:tcW w:w="4148" w:type="dxa"/>
          </w:tcPr>
          <w:p w:rsidR="006215D9" w:rsidRPr="006E556D" w:rsidRDefault="006215D9" w:rsidP="006215D9">
            <w:pPr>
              <w:spacing w:before="120" w:after="120" w:line="24" w:lineRule="atLeast"/>
              <w:jc w:val="right"/>
              <w:rPr>
                <w:sz w:val="26"/>
                <w:szCs w:val="26"/>
                <w:rtl/>
              </w:rPr>
            </w:pPr>
            <w:r w:rsidRPr="006E556D">
              <w:rPr>
                <w:rFonts w:hint="cs"/>
                <w:sz w:val="26"/>
                <w:szCs w:val="26"/>
                <w:rtl/>
              </w:rPr>
              <w:t>תפילת שחרית</w:t>
            </w:r>
          </w:p>
        </w:tc>
      </w:tr>
      <w:tr w:rsidR="006215D9" w:rsidTr="00D52FBB">
        <w:tc>
          <w:tcPr>
            <w:tcW w:w="4148" w:type="dxa"/>
          </w:tcPr>
          <w:p w:rsidR="006215D9" w:rsidRPr="006E556D" w:rsidRDefault="006215D9" w:rsidP="006215D9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  <w:r w:rsidRPr="006E556D">
              <w:rPr>
                <w:rFonts w:hint="cs"/>
                <w:sz w:val="26"/>
                <w:szCs w:val="26"/>
                <w:rtl/>
              </w:rPr>
              <w:t>ראשון</w:t>
            </w:r>
          </w:p>
        </w:tc>
        <w:tc>
          <w:tcPr>
            <w:tcW w:w="4148" w:type="dxa"/>
          </w:tcPr>
          <w:p w:rsidR="006215D9" w:rsidRPr="006E556D" w:rsidRDefault="006215D9" w:rsidP="006215D9">
            <w:pPr>
              <w:spacing w:before="120" w:after="120" w:line="24" w:lineRule="atLeast"/>
              <w:jc w:val="right"/>
              <w:rPr>
                <w:sz w:val="26"/>
                <w:szCs w:val="26"/>
                <w:rtl/>
              </w:rPr>
            </w:pPr>
            <w:r w:rsidRPr="006E556D">
              <w:rPr>
                <w:rFonts w:hint="cs"/>
                <w:sz w:val="26"/>
                <w:szCs w:val="26"/>
                <w:rtl/>
              </w:rPr>
              <w:t>הגשם הראשון</w:t>
            </w:r>
          </w:p>
        </w:tc>
      </w:tr>
      <w:tr w:rsidR="006215D9" w:rsidTr="00D52FBB">
        <w:tc>
          <w:tcPr>
            <w:tcW w:w="4148" w:type="dxa"/>
          </w:tcPr>
          <w:p w:rsidR="006215D9" w:rsidRPr="006E556D" w:rsidRDefault="006215D9" w:rsidP="006215D9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  <w:r w:rsidRPr="006E556D">
              <w:rPr>
                <w:rFonts w:hint="cs"/>
                <w:sz w:val="26"/>
                <w:szCs w:val="26"/>
                <w:rtl/>
              </w:rPr>
              <w:t>אחרון</w:t>
            </w:r>
          </w:p>
        </w:tc>
        <w:tc>
          <w:tcPr>
            <w:tcW w:w="4148" w:type="dxa"/>
          </w:tcPr>
          <w:p w:rsidR="006215D9" w:rsidRPr="006E556D" w:rsidRDefault="006215D9" w:rsidP="006215D9">
            <w:pPr>
              <w:spacing w:before="120" w:after="120" w:line="24" w:lineRule="atLeast"/>
              <w:jc w:val="right"/>
              <w:rPr>
                <w:sz w:val="26"/>
                <w:szCs w:val="26"/>
                <w:rtl/>
              </w:rPr>
            </w:pPr>
            <w:r w:rsidRPr="006E556D">
              <w:rPr>
                <w:rFonts w:hint="cs"/>
                <w:sz w:val="26"/>
                <w:szCs w:val="26"/>
                <w:rtl/>
              </w:rPr>
              <w:t>שליח ציבור</w:t>
            </w:r>
          </w:p>
        </w:tc>
      </w:tr>
      <w:tr w:rsidR="006215D9" w:rsidTr="00D52FBB">
        <w:tc>
          <w:tcPr>
            <w:tcW w:w="4148" w:type="dxa"/>
          </w:tcPr>
          <w:p w:rsidR="006215D9" w:rsidRPr="006E556D" w:rsidRDefault="006215D9" w:rsidP="006215D9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  <w:r w:rsidRPr="006E556D">
              <w:rPr>
                <w:rFonts w:hint="cs"/>
                <w:sz w:val="26"/>
                <w:szCs w:val="26"/>
                <w:rtl/>
              </w:rPr>
              <w:t>העובר לפני התיבה</w:t>
            </w:r>
          </w:p>
        </w:tc>
        <w:tc>
          <w:tcPr>
            <w:tcW w:w="4148" w:type="dxa"/>
          </w:tcPr>
          <w:p w:rsidR="006215D9" w:rsidRPr="006E556D" w:rsidRDefault="006215D9" w:rsidP="006215D9">
            <w:pPr>
              <w:spacing w:before="120" w:after="120" w:line="24" w:lineRule="atLeast"/>
              <w:jc w:val="right"/>
              <w:rPr>
                <w:sz w:val="26"/>
                <w:szCs w:val="26"/>
                <w:rtl/>
              </w:rPr>
            </w:pPr>
            <w:r w:rsidRPr="006E556D">
              <w:rPr>
                <w:rFonts w:hint="cs"/>
                <w:sz w:val="26"/>
                <w:szCs w:val="26"/>
                <w:rtl/>
              </w:rPr>
              <w:t>תפילת מוסף</w:t>
            </w:r>
          </w:p>
        </w:tc>
      </w:tr>
    </w:tbl>
    <w:p w:rsidR="006215D9" w:rsidRDefault="006215D9" w:rsidP="006215D9">
      <w:pPr>
        <w:spacing w:before="120" w:after="120" w:line="24" w:lineRule="atLeast"/>
        <w:rPr>
          <w:rFonts w:hint="cs"/>
          <w:rtl/>
        </w:rPr>
      </w:pPr>
    </w:p>
    <w:p w:rsidR="006215D9" w:rsidRDefault="006215D9" w:rsidP="006215D9">
      <w:pPr>
        <w:spacing w:before="120" w:after="120" w:line="24" w:lineRule="atLeast"/>
        <w:rPr>
          <w:rFonts w:hint="cs"/>
          <w:rtl/>
        </w:rPr>
      </w:pPr>
    </w:p>
    <w:p w:rsidR="006215D9" w:rsidRDefault="006215D9" w:rsidP="006215D9">
      <w:pPr>
        <w:spacing w:before="120" w:after="120" w:line="24" w:lineRule="atLeast"/>
        <w:rPr>
          <w:rFonts w:hint="cs"/>
          <w:rtl/>
        </w:rPr>
      </w:pPr>
    </w:p>
    <w:p w:rsidR="006215D9" w:rsidRDefault="006215D9" w:rsidP="006215D9">
      <w:pPr>
        <w:spacing w:before="120" w:after="120" w:line="24" w:lineRule="atLeast"/>
        <w:jc w:val="center"/>
        <w:rPr>
          <w:rtl/>
        </w:rPr>
      </w:pPr>
      <w:r>
        <w:rPr>
          <w:rFonts w:hint="cs"/>
          <w:rtl/>
        </w:rPr>
        <w:t>משימת סיכום - תענית פרק א משנה ב</w:t>
      </w:r>
    </w:p>
    <w:p w:rsidR="006215D9" w:rsidRDefault="006215D9" w:rsidP="006215D9">
      <w:pPr>
        <w:spacing w:before="120" w:after="120" w:line="24" w:lineRule="atLeast"/>
        <w:rPr>
          <w:rFonts w:hint="cs"/>
          <w:b/>
          <w:bCs/>
          <w:sz w:val="26"/>
          <w:szCs w:val="26"/>
          <w:rtl/>
        </w:rPr>
      </w:pPr>
    </w:p>
    <w:p w:rsidR="006215D9" w:rsidRDefault="006215D9" w:rsidP="006215D9">
      <w:pPr>
        <w:spacing w:before="120" w:after="120" w:line="24" w:lineRule="atLeast"/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מתחו קו בין המושג להגדרתו:</w:t>
      </w:r>
    </w:p>
    <w:p w:rsidR="006215D9" w:rsidRDefault="006215D9" w:rsidP="006215D9">
      <w:pPr>
        <w:spacing w:before="120" w:after="120" w:line="24" w:lineRule="atLeast"/>
        <w:rPr>
          <w:b/>
          <w:bCs/>
          <w:sz w:val="26"/>
          <w:szCs w:val="26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6215D9" w:rsidTr="00D52FBB">
        <w:tc>
          <w:tcPr>
            <w:tcW w:w="4148" w:type="dxa"/>
          </w:tcPr>
          <w:p w:rsidR="006215D9" w:rsidRPr="006E556D" w:rsidRDefault="006215D9" w:rsidP="006215D9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  <w:r w:rsidRPr="006E556D">
              <w:rPr>
                <w:rFonts w:hint="cs"/>
                <w:sz w:val="26"/>
                <w:szCs w:val="26"/>
                <w:rtl/>
              </w:rPr>
              <w:t>יורה</w:t>
            </w:r>
          </w:p>
        </w:tc>
        <w:tc>
          <w:tcPr>
            <w:tcW w:w="4148" w:type="dxa"/>
          </w:tcPr>
          <w:p w:rsidR="006215D9" w:rsidRPr="006E556D" w:rsidRDefault="006215D9" w:rsidP="006215D9">
            <w:pPr>
              <w:spacing w:before="120" w:after="120" w:line="24" w:lineRule="atLeast"/>
              <w:jc w:val="right"/>
              <w:rPr>
                <w:sz w:val="26"/>
                <w:szCs w:val="26"/>
                <w:rtl/>
              </w:rPr>
            </w:pPr>
            <w:r w:rsidRPr="006E556D">
              <w:rPr>
                <w:rFonts w:hint="cs"/>
                <w:sz w:val="26"/>
                <w:szCs w:val="26"/>
                <w:rtl/>
              </w:rPr>
              <w:t>הגשם האחרון</w:t>
            </w:r>
          </w:p>
        </w:tc>
      </w:tr>
      <w:tr w:rsidR="006215D9" w:rsidTr="00D52FBB">
        <w:tc>
          <w:tcPr>
            <w:tcW w:w="4148" w:type="dxa"/>
          </w:tcPr>
          <w:p w:rsidR="006215D9" w:rsidRPr="006E556D" w:rsidRDefault="006215D9" w:rsidP="006215D9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  <w:r w:rsidRPr="006E556D">
              <w:rPr>
                <w:rFonts w:hint="cs"/>
                <w:sz w:val="26"/>
                <w:szCs w:val="26"/>
                <w:rtl/>
              </w:rPr>
              <w:t>מלקוש</w:t>
            </w:r>
          </w:p>
        </w:tc>
        <w:tc>
          <w:tcPr>
            <w:tcW w:w="4148" w:type="dxa"/>
          </w:tcPr>
          <w:p w:rsidR="006215D9" w:rsidRPr="006E556D" w:rsidRDefault="006215D9" w:rsidP="006215D9">
            <w:pPr>
              <w:spacing w:before="120" w:after="120" w:line="24" w:lineRule="atLeast"/>
              <w:jc w:val="right"/>
              <w:rPr>
                <w:sz w:val="26"/>
                <w:szCs w:val="26"/>
                <w:rtl/>
              </w:rPr>
            </w:pPr>
            <w:r w:rsidRPr="006E556D">
              <w:rPr>
                <w:rFonts w:hint="cs"/>
                <w:sz w:val="26"/>
                <w:szCs w:val="26"/>
                <w:rtl/>
              </w:rPr>
              <w:t>תפילת שחרית</w:t>
            </w:r>
          </w:p>
        </w:tc>
      </w:tr>
      <w:tr w:rsidR="006215D9" w:rsidTr="00D52FBB">
        <w:tc>
          <w:tcPr>
            <w:tcW w:w="4148" w:type="dxa"/>
          </w:tcPr>
          <w:p w:rsidR="006215D9" w:rsidRPr="006E556D" w:rsidRDefault="006215D9" w:rsidP="006215D9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  <w:r w:rsidRPr="006E556D">
              <w:rPr>
                <w:rFonts w:hint="cs"/>
                <w:sz w:val="26"/>
                <w:szCs w:val="26"/>
                <w:rtl/>
              </w:rPr>
              <w:t>ראשון</w:t>
            </w:r>
          </w:p>
        </w:tc>
        <w:tc>
          <w:tcPr>
            <w:tcW w:w="4148" w:type="dxa"/>
          </w:tcPr>
          <w:p w:rsidR="006215D9" w:rsidRPr="006E556D" w:rsidRDefault="006215D9" w:rsidP="006215D9">
            <w:pPr>
              <w:spacing w:before="120" w:after="120" w:line="24" w:lineRule="atLeast"/>
              <w:jc w:val="right"/>
              <w:rPr>
                <w:sz w:val="26"/>
                <w:szCs w:val="26"/>
                <w:rtl/>
              </w:rPr>
            </w:pPr>
            <w:r w:rsidRPr="006E556D">
              <w:rPr>
                <w:rFonts w:hint="cs"/>
                <w:sz w:val="26"/>
                <w:szCs w:val="26"/>
                <w:rtl/>
              </w:rPr>
              <w:t>הגשם הראשון</w:t>
            </w:r>
          </w:p>
        </w:tc>
      </w:tr>
      <w:tr w:rsidR="006215D9" w:rsidTr="00D52FBB">
        <w:tc>
          <w:tcPr>
            <w:tcW w:w="4148" w:type="dxa"/>
          </w:tcPr>
          <w:p w:rsidR="006215D9" w:rsidRPr="006E556D" w:rsidRDefault="006215D9" w:rsidP="006215D9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  <w:r w:rsidRPr="006E556D">
              <w:rPr>
                <w:rFonts w:hint="cs"/>
                <w:sz w:val="26"/>
                <w:szCs w:val="26"/>
                <w:rtl/>
              </w:rPr>
              <w:t>אחרון</w:t>
            </w:r>
          </w:p>
        </w:tc>
        <w:tc>
          <w:tcPr>
            <w:tcW w:w="4148" w:type="dxa"/>
          </w:tcPr>
          <w:p w:rsidR="006215D9" w:rsidRPr="006E556D" w:rsidRDefault="006215D9" w:rsidP="006215D9">
            <w:pPr>
              <w:spacing w:before="120" w:after="120" w:line="24" w:lineRule="atLeast"/>
              <w:jc w:val="right"/>
              <w:rPr>
                <w:sz w:val="26"/>
                <w:szCs w:val="26"/>
                <w:rtl/>
              </w:rPr>
            </w:pPr>
            <w:r w:rsidRPr="006E556D">
              <w:rPr>
                <w:rFonts w:hint="cs"/>
                <w:sz w:val="26"/>
                <w:szCs w:val="26"/>
                <w:rtl/>
              </w:rPr>
              <w:t>שליח ציבור</w:t>
            </w:r>
          </w:p>
        </w:tc>
      </w:tr>
      <w:tr w:rsidR="006215D9" w:rsidTr="00D52FBB">
        <w:tc>
          <w:tcPr>
            <w:tcW w:w="4148" w:type="dxa"/>
          </w:tcPr>
          <w:p w:rsidR="006215D9" w:rsidRPr="006E556D" w:rsidRDefault="006215D9" w:rsidP="006215D9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  <w:r w:rsidRPr="006E556D">
              <w:rPr>
                <w:rFonts w:hint="cs"/>
                <w:sz w:val="26"/>
                <w:szCs w:val="26"/>
                <w:rtl/>
              </w:rPr>
              <w:t>העובר לפני התיבה</w:t>
            </w:r>
          </w:p>
        </w:tc>
        <w:tc>
          <w:tcPr>
            <w:tcW w:w="4148" w:type="dxa"/>
          </w:tcPr>
          <w:p w:rsidR="006215D9" w:rsidRPr="006E556D" w:rsidRDefault="006215D9" w:rsidP="006215D9">
            <w:pPr>
              <w:spacing w:before="120" w:after="120" w:line="24" w:lineRule="atLeast"/>
              <w:jc w:val="right"/>
              <w:rPr>
                <w:sz w:val="26"/>
                <w:szCs w:val="26"/>
                <w:rtl/>
              </w:rPr>
            </w:pPr>
            <w:r w:rsidRPr="006E556D">
              <w:rPr>
                <w:rFonts w:hint="cs"/>
                <w:sz w:val="26"/>
                <w:szCs w:val="26"/>
                <w:rtl/>
              </w:rPr>
              <w:t>תפילת מוסף</w:t>
            </w:r>
          </w:p>
        </w:tc>
      </w:tr>
    </w:tbl>
    <w:p w:rsidR="006215D9" w:rsidRDefault="006215D9" w:rsidP="006215D9">
      <w:pPr>
        <w:spacing w:before="120" w:after="120" w:line="24" w:lineRule="atLeast"/>
      </w:pPr>
    </w:p>
    <w:sectPr w:rsidR="006215D9" w:rsidSect="006215D9">
      <w:pgSz w:w="11906" w:h="16838"/>
      <w:pgMar w:top="567" w:right="1800" w:bottom="70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D9"/>
    <w:rsid w:val="006215D9"/>
    <w:rsid w:val="00A046F1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D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D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2016-11-23T12:37:00Z</dcterms:created>
  <dcterms:modified xsi:type="dcterms:W3CDTF">2016-11-23T12:39:00Z</dcterms:modified>
</cp:coreProperties>
</file>