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Default="008505C7" w:rsidP="00F172C0">
      <w:pPr>
        <w:pStyle w:val="3"/>
        <w:rPr>
          <w:rFonts w:hint="cs"/>
          <w:rtl/>
        </w:rPr>
      </w:pPr>
      <w:r w:rsidRPr="00A26E75">
        <w:rPr>
          <w:rtl/>
        </w:rPr>
        <w:t xml:space="preserve">מסכת </w:t>
      </w:r>
      <w:r w:rsidR="00F172C0">
        <w:rPr>
          <w:rFonts w:hint="cs"/>
          <w:rtl/>
        </w:rPr>
        <w:t>פסחים</w:t>
      </w:r>
      <w:r w:rsidRPr="00A26E75">
        <w:rPr>
          <w:rtl/>
        </w:rPr>
        <w:t xml:space="preserve"> פרק </w:t>
      </w:r>
      <w:r w:rsidR="00F172C0">
        <w:rPr>
          <w:rFonts w:hint="cs"/>
          <w:rtl/>
        </w:rPr>
        <w:t>ד</w:t>
      </w:r>
      <w:r w:rsidRPr="00A26E75">
        <w:rPr>
          <w:rtl/>
        </w:rPr>
        <w:t xml:space="preserve"> משנה </w:t>
      </w:r>
      <w:r w:rsidR="00F172C0">
        <w:rPr>
          <w:rFonts w:hint="cs"/>
          <w:rtl/>
        </w:rPr>
        <w:t>ד</w:t>
      </w:r>
    </w:p>
    <w:p w:rsidR="00FD04C7" w:rsidRPr="00FD04C7" w:rsidRDefault="00FD04C7" w:rsidP="00FD04C7">
      <w:pPr>
        <w:rPr>
          <w:rtl/>
        </w:rPr>
      </w:pPr>
    </w:p>
    <w:p w:rsidR="008505C7" w:rsidRPr="00556AF9" w:rsidRDefault="00F172C0" w:rsidP="00556AF9">
      <w:pPr>
        <w:pStyle w:val="1"/>
        <w:rPr>
          <w:rtl/>
        </w:rPr>
      </w:pPr>
      <w:r>
        <w:rPr>
          <w:rFonts w:hint="cs"/>
          <w:rtl/>
        </w:rPr>
        <w:t>אכילת בשר צלוי בליל הסדר והדלקת נר ביום הכיפורים</w:t>
      </w:r>
    </w:p>
    <w:p w:rsidR="00A23042" w:rsidRPr="00A26E75" w:rsidRDefault="00F172C0" w:rsidP="00556AF9">
      <w:pPr>
        <w:rPr>
          <w:rtl/>
        </w:rPr>
      </w:pPr>
      <w:r>
        <w:rPr>
          <w:rFonts w:hint="cs"/>
          <w:rtl/>
        </w:rPr>
        <w:t>משנה זו היא חלק מסדרת משניות שבנויות בצורת מקום שנהגו ... ומקום שלא נהגו, וזהו הקשר שלהן לפרקנו. במיוחד בחלק העוסק באכילת בשר צלוי בליל הסדר חשוב למקם את התלמידים בציר הזמן, איפה אנחנו ביחס למה שלמדנו במשנה הקודמת? מה התאריך כעת?</w:t>
      </w:r>
    </w:p>
    <w:p w:rsidR="00A23042" w:rsidRPr="00A26E75" w:rsidRDefault="00A23042" w:rsidP="00F172C0">
      <w:pPr>
        <w:rPr>
          <w:rtl/>
        </w:rPr>
      </w:pPr>
      <w:r w:rsidRPr="00A26E75">
        <w:rPr>
          <w:b/>
          <w:bCs/>
          <w:rtl/>
        </w:rPr>
        <w:t>משך ההוראה</w:t>
      </w:r>
      <w:r w:rsidRPr="00A26E75">
        <w:rPr>
          <w:rtl/>
        </w:rPr>
        <w:t xml:space="preserve">: </w:t>
      </w:r>
      <w:r w:rsidR="00F172C0">
        <w:rPr>
          <w:rFonts w:hint="cs"/>
          <w:rtl/>
        </w:rPr>
        <w:t>שיעור אחד</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F172C0" w:rsidRPr="00F172C0" w:rsidRDefault="00F172C0" w:rsidP="00F172C0">
      <w:pPr>
        <w:rPr>
          <w:b/>
          <w:bCs/>
          <w:sz w:val="28"/>
          <w:szCs w:val="28"/>
          <w:rtl/>
        </w:rPr>
      </w:pPr>
      <w:r w:rsidRPr="00F172C0">
        <w:rPr>
          <w:b/>
          <w:bCs/>
          <w:sz w:val="28"/>
          <w:szCs w:val="28"/>
          <w:rtl/>
        </w:rPr>
        <w:t xml:space="preserve">מְקוֹם שֶׁנָּהֲגוּ לֶאֱכוֹל צָלִי בְּלֵילֵי פְסָחִים - </w:t>
      </w:r>
      <w:proofErr w:type="spellStart"/>
      <w:r w:rsidRPr="00F172C0">
        <w:rPr>
          <w:b/>
          <w:bCs/>
          <w:sz w:val="28"/>
          <w:szCs w:val="28"/>
          <w:rtl/>
        </w:rPr>
        <w:t>אוֹכְלִין</w:t>
      </w:r>
      <w:proofErr w:type="spellEnd"/>
      <w:r w:rsidRPr="00F172C0">
        <w:rPr>
          <w:b/>
          <w:bCs/>
          <w:sz w:val="28"/>
          <w:szCs w:val="28"/>
          <w:rtl/>
        </w:rPr>
        <w:t xml:space="preserve">. </w:t>
      </w:r>
    </w:p>
    <w:p w:rsidR="00F172C0" w:rsidRPr="00F172C0" w:rsidRDefault="00F172C0" w:rsidP="00F172C0">
      <w:pPr>
        <w:rPr>
          <w:b/>
          <w:bCs/>
          <w:sz w:val="28"/>
          <w:szCs w:val="28"/>
          <w:rtl/>
        </w:rPr>
      </w:pPr>
      <w:r w:rsidRPr="00F172C0">
        <w:rPr>
          <w:b/>
          <w:bCs/>
          <w:sz w:val="28"/>
          <w:szCs w:val="28"/>
          <w:rtl/>
        </w:rPr>
        <w:t xml:space="preserve">מְקוֹם שֶׁנָּהֲגוּ שֶׁלֹּא לֶאֱכוֹל - אֵין </w:t>
      </w:r>
      <w:proofErr w:type="spellStart"/>
      <w:r w:rsidRPr="00F172C0">
        <w:rPr>
          <w:b/>
          <w:bCs/>
          <w:sz w:val="28"/>
          <w:szCs w:val="28"/>
          <w:rtl/>
        </w:rPr>
        <w:t>אוֹכְלִין</w:t>
      </w:r>
      <w:proofErr w:type="spellEnd"/>
      <w:r w:rsidRPr="00F172C0">
        <w:rPr>
          <w:b/>
          <w:bCs/>
          <w:sz w:val="28"/>
          <w:szCs w:val="28"/>
          <w:rtl/>
        </w:rPr>
        <w:t xml:space="preserve">. </w:t>
      </w:r>
    </w:p>
    <w:p w:rsidR="00F172C0" w:rsidRPr="00F172C0" w:rsidRDefault="00F172C0" w:rsidP="00F172C0">
      <w:pPr>
        <w:rPr>
          <w:b/>
          <w:bCs/>
          <w:sz w:val="28"/>
          <w:szCs w:val="28"/>
          <w:rtl/>
        </w:rPr>
      </w:pPr>
    </w:p>
    <w:p w:rsidR="00F172C0" w:rsidRPr="00F172C0" w:rsidRDefault="00F172C0" w:rsidP="00F172C0">
      <w:pPr>
        <w:rPr>
          <w:b/>
          <w:bCs/>
          <w:sz w:val="28"/>
          <w:szCs w:val="28"/>
          <w:rtl/>
        </w:rPr>
      </w:pPr>
      <w:r w:rsidRPr="00F172C0">
        <w:rPr>
          <w:b/>
          <w:bCs/>
          <w:sz w:val="28"/>
          <w:szCs w:val="28"/>
          <w:rtl/>
        </w:rPr>
        <w:t xml:space="preserve">מְקוֹם שֶׁנָּהֲגוּ לְהַדְלִיק אֶת הַנֵּר בְּלֵילֵי יוֹם הַכִּפּוּרִים -  </w:t>
      </w:r>
      <w:proofErr w:type="spellStart"/>
      <w:r w:rsidRPr="00F172C0">
        <w:rPr>
          <w:b/>
          <w:bCs/>
          <w:sz w:val="28"/>
          <w:szCs w:val="28"/>
          <w:rtl/>
        </w:rPr>
        <w:t>מַדְלִיקִין</w:t>
      </w:r>
      <w:proofErr w:type="spellEnd"/>
      <w:r w:rsidRPr="00F172C0">
        <w:rPr>
          <w:b/>
          <w:bCs/>
          <w:sz w:val="28"/>
          <w:szCs w:val="28"/>
          <w:rtl/>
        </w:rPr>
        <w:t xml:space="preserve">. </w:t>
      </w:r>
    </w:p>
    <w:p w:rsidR="00F172C0" w:rsidRPr="00F172C0" w:rsidRDefault="00F172C0" w:rsidP="00F172C0">
      <w:pPr>
        <w:rPr>
          <w:b/>
          <w:bCs/>
          <w:sz w:val="28"/>
          <w:szCs w:val="28"/>
          <w:rtl/>
        </w:rPr>
      </w:pPr>
      <w:r w:rsidRPr="00F172C0">
        <w:rPr>
          <w:b/>
          <w:bCs/>
          <w:sz w:val="28"/>
          <w:szCs w:val="28"/>
          <w:rtl/>
        </w:rPr>
        <w:t xml:space="preserve">מְקוֹם שֶׁנָּהֲגוּ שֶׁלֹּא לְהַדְלִיק - אֵין </w:t>
      </w:r>
      <w:proofErr w:type="spellStart"/>
      <w:r w:rsidRPr="00F172C0">
        <w:rPr>
          <w:b/>
          <w:bCs/>
          <w:sz w:val="28"/>
          <w:szCs w:val="28"/>
          <w:rtl/>
        </w:rPr>
        <w:t>מַדְלִיקִין</w:t>
      </w:r>
      <w:proofErr w:type="spellEnd"/>
      <w:r w:rsidRPr="00F172C0">
        <w:rPr>
          <w:b/>
          <w:bCs/>
          <w:sz w:val="28"/>
          <w:szCs w:val="28"/>
          <w:rtl/>
        </w:rPr>
        <w:t xml:space="preserve">. </w:t>
      </w:r>
    </w:p>
    <w:p w:rsidR="00A23042" w:rsidRDefault="00F172C0" w:rsidP="00F172C0">
      <w:pPr>
        <w:rPr>
          <w:rtl/>
        </w:rPr>
      </w:pPr>
      <w:proofErr w:type="spellStart"/>
      <w:r w:rsidRPr="00F172C0">
        <w:rPr>
          <w:b/>
          <w:bCs/>
          <w:sz w:val="28"/>
          <w:szCs w:val="28"/>
          <w:rtl/>
        </w:rPr>
        <w:t>וּמַדְלִיקִין</w:t>
      </w:r>
      <w:proofErr w:type="spellEnd"/>
      <w:r w:rsidRPr="00F172C0">
        <w:rPr>
          <w:b/>
          <w:bCs/>
          <w:sz w:val="28"/>
          <w:szCs w:val="28"/>
          <w:rtl/>
        </w:rPr>
        <w:t xml:space="preserve"> בְּבָתֵּי כְנֵסִיּוֹת וּבְבָתֵּי מִדְרָשׁוֹת, וּבִמְבוֹאוֹת הָאֲפֵלִים, וְעַל גַּבֵּי הַחוֹלִים.</w:t>
      </w:r>
    </w:p>
    <w:p w:rsidR="00F172C0" w:rsidRPr="00A26E75" w:rsidRDefault="00F172C0" w:rsidP="00F172C0">
      <w:pPr>
        <w:rPr>
          <w:rtl/>
        </w:rPr>
      </w:pPr>
    </w:p>
    <w:p w:rsidR="000B5CD3" w:rsidRDefault="00271226" w:rsidP="00556AF9">
      <w:pPr>
        <w:rPr>
          <w:rtl/>
        </w:rPr>
      </w:pPr>
      <w:r w:rsidRPr="00A26E75">
        <w:rPr>
          <w:highlight w:val="green"/>
          <w:rtl/>
        </w:rPr>
        <w:t>מבנה:</w:t>
      </w:r>
      <w:r w:rsidRPr="00A26E75">
        <w:rPr>
          <w:rtl/>
        </w:rPr>
        <w:t xml:space="preserve"> </w:t>
      </w:r>
    </w:p>
    <w:p w:rsidR="00F172C0" w:rsidRDefault="00F172C0" w:rsidP="00F172C0">
      <w:pPr>
        <w:pStyle w:val="a3"/>
        <w:numPr>
          <w:ilvl w:val="0"/>
          <w:numId w:val="11"/>
        </w:numPr>
      </w:pPr>
      <w:r>
        <w:rPr>
          <w:rFonts w:hint="cs"/>
          <w:rtl/>
        </w:rPr>
        <w:t xml:space="preserve">זיהוי חלקי המשנה </w:t>
      </w:r>
      <w:r>
        <w:rPr>
          <w:rtl/>
        </w:rPr>
        <w:t>–</w:t>
      </w:r>
      <w:r>
        <w:rPr>
          <w:rFonts w:hint="cs"/>
          <w:rtl/>
        </w:rPr>
        <w:t xml:space="preserve"> רישא וסיפא.</w:t>
      </w:r>
    </w:p>
    <w:p w:rsidR="00F172C0" w:rsidRDefault="00F172C0" w:rsidP="00F172C0">
      <w:pPr>
        <w:pStyle w:val="a3"/>
        <w:numPr>
          <w:ilvl w:val="0"/>
          <w:numId w:val="11"/>
        </w:numPr>
      </w:pPr>
      <w:r>
        <w:rPr>
          <w:rFonts w:hint="cs"/>
          <w:rtl/>
        </w:rPr>
        <w:t>זיהוי שמות החגים. באיזה חג עוסקת הרישא, באיזה חג עוסקת הסיפא?</w:t>
      </w:r>
    </w:p>
    <w:p w:rsidR="00F172C0" w:rsidRDefault="00F172C0" w:rsidP="00F172C0">
      <w:pPr>
        <w:pStyle w:val="a3"/>
        <w:numPr>
          <w:ilvl w:val="0"/>
          <w:numId w:val="11"/>
        </w:numPr>
      </w:pPr>
      <w:r>
        <w:rPr>
          <w:rFonts w:hint="cs"/>
          <w:rtl/>
        </w:rPr>
        <w:t xml:space="preserve">זיהוי מילים שחוזרות על עצמן מאותה משפחת מילים. ברישא </w:t>
      </w:r>
      <w:r>
        <w:rPr>
          <w:rtl/>
        </w:rPr>
        <w:t>–</w:t>
      </w:r>
      <w:r>
        <w:rPr>
          <w:rFonts w:hint="cs"/>
          <w:rtl/>
        </w:rPr>
        <w:t xml:space="preserve"> </w:t>
      </w:r>
      <w:proofErr w:type="spellStart"/>
      <w:r>
        <w:rPr>
          <w:rFonts w:hint="cs"/>
          <w:rtl/>
        </w:rPr>
        <w:t>אוכלין</w:t>
      </w:r>
      <w:proofErr w:type="spellEnd"/>
      <w:r>
        <w:rPr>
          <w:rFonts w:hint="cs"/>
          <w:rtl/>
        </w:rPr>
        <w:t xml:space="preserve">, לאכול </w:t>
      </w:r>
      <w:r>
        <w:rPr>
          <w:rtl/>
        </w:rPr>
        <w:t>–</w:t>
      </w:r>
      <w:r>
        <w:rPr>
          <w:rFonts w:hint="cs"/>
          <w:rtl/>
        </w:rPr>
        <w:t xml:space="preserve"> מסקנה: ברישא לומדים על משהו שאוכלים. בסיפא </w:t>
      </w:r>
      <w:r>
        <w:rPr>
          <w:rtl/>
        </w:rPr>
        <w:t>–</w:t>
      </w:r>
      <w:r>
        <w:rPr>
          <w:rFonts w:hint="cs"/>
          <w:rtl/>
        </w:rPr>
        <w:t xml:space="preserve"> להדליק, </w:t>
      </w:r>
      <w:proofErr w:type="spellStart"/>
      <w:r>
        <w:rPr>
          <w:rFonts w:hint="cs"/>
          <w:rtl/>
        </w:rPr>
        <w:t>מדליקין</w:t>
      </w:r>
      <w:proofErr w:type="spellEnd"/>
      <w:r>
        <w:rPr>
          <w:rFonts w:hint="cs"/>
          <w:rtl/>
        </w:rPr>
        <w:t xml:space="preserve"> </w:t>
      </w:r>
      <w:r>
        <w:rPr>
          <w:rtl/>
        </w:rPr>
        <w:t>–</w:t>
      </w:r>
      <w:r>
        <w:rPr>
          <w:rFonts w:hint="cs"/>
          <w:rtl/>
        </w:rPr>
        <w:t xml:space="preserve"> מסקנה: הסיפא עוסקת בהדלקת נר.</w:t>
      </w:r>
    </w:p>
    <w:p w:rsidR="00F172C0" w:rsidRPr="00A26E75" w:rsidRDefault="00F172C0" w:rsidP="00F172C0">
      <w:pPr>
        <w:pStyle w:val="a3"/>
        <w:rPr>
          <w:rtl/>
        </w:rPr>
      </w:pPr>
    </w:p>
    <w:p w:rsidR="000B5CD3" w:rsidRDefault="000B5CD3" w:rsidP="00556AF9">
      <w:pPr>
        <w:rPr>
          <w:rtl/>
        </w:rPr>
      </w:pPr>
      <w:r w:rsidRPr="00A26E75">
        <w:rPr>
          <w:highlight w:val="green"/>
          <w:rtl/>
        </w:rPr>
        <w:t>תוכן</w:t>
      </w:r>
    </w:p>
    <w:p w:rsidR="00F172C0" w:rsidRDefault="00F172C0" w:rsidP="00556AF9">
      <w:pPr>
        <w:rPr>
          <w:rtl/>
        </w:rPr>
      </w:pPr>
      <w:r w:rsidRPr="00F172C0">
        <w:rPr>
          <w:rFonts w:hint="cs"/>
          <w:highlight w:val="cyan"/>
          <w:rtl/>
        </w:rPr>
        <w:t>רישא:</w:t>
      </w:r>
    </w:p>
    <w:p w:rsidR="00F172C0" w:rsidRPr="00F172C0" w:rsidRDefault="00F172C0" w:rsidP="00F172C0">
      <w:pPr>
        <w:rPr>
          <w:b/>
          <w:bCs/>
          <w:sz w:val="28"/>
          <w:szCs w:val="28"/>
          <w:rtl/>
        </w:rPr>
      </w:pPr>
      <w:r w:rsidRPr="00F172C0">
        <w:rPr>
          <w:b/>
          <w:bCs/>
          <w:sz w:val="28"/>
          <w:szCs w:val="28"/>
          <w:rtl/>
        </w:rPr>
        <w:t xml:space="preserve">מְקוֹם שֶׁנָּהֲגוּ לֶאֱכוֹל צָלִי בְּלֵילֵי פְסָחִים - </w:t>
      </w:r>
      <w:proofErr w:type="spellStart"/>
      <w:r w:rsidRPr="00F172C0">
        <w:rPr>
          <w:b/>
          <w:bCs/>
          <w:sz w:val="28"/>
          <w:szCs w:val="28"/>
          <w:rtl/>
        </w:rPr>
        <w:t>אוֹכְלִין</w:t>
      </w:r>
      <w:proofErr w:type="spellEnd"/>
      <w:r w:rsidRPr="00F172C0">
        <w:rPr>
          <w:b/>
          <w:bCs/>
          <w:sz w:val="28"/>
          <w:szCs w:val="28"/>
          <w:rtl/>
        </w:rPr>
        <w:t xml:space="preserve">. </w:t>
      </w:r>
    </w:p>
    <w:p w:rsidR="00F172C0" w:rsidRPr="00F172C0" w:rsidRDefault="00F172C0" w:rsidP="00F172C0">
      <w:pPr>
        <w:rPr>
          <w:b/>
          <w:bCs/>
          <w:sz w:val="28"/>
          <w:szCs w:val="28"/>
          <w:rtl/>
        </w:rPr>
      </w:pPr>
      <w:r w:rsidRPr="00F172C0">
        <w:rPr>
          <w:b/>
          <w:bCs/>
          <w:sz w:val="28"/>
          <w:szCs w:val="28"/>
          <w:rtl/>
        </w:rPr>
        <w:t xml:space="preserve">מְקוֹם שֶׁנָּהֲגוּ שֶׁלֹּא לֶאֱכוֹל - אֵין </w:t>
      </w:r>
      <w:proofErr w:type="spellStart"/>
      <w:r w:rsidRPr="00F172C0">
        <w:rPr>
          <w:b/>
          <w:bCs/>
          <w:sz w:val="28"/>
          <w:szCs w:val="28"/>
          <w:rtl/>
        </w:rPr>
        <w:t>אוֹכְלִין</w:t>
      </w:r>
      <w:proofErr w:type="spellEnd"/>
      <w:r w:rsidRPr="00F172C0">
        <w:rPr>
          <w:b/>
          <w:bCs/>
          <w:sz w:val="28"/>
          <w:szCs w:val="28"/>
          <w:rtl/>
        </w:rPr>
        <w:t xml:space="preserve">. </w:t>
      </w:r>
    </w:p>
    <w:p w:rsidR="00F172C0" w:rsidRDefault="00F172C0" w:rsidP="00556AF9">
      <w:pPr>
        <w:rPr>
          <w:rtl/>
        </w:rPr>
      </w:pPr>
    </w:p>
    <w:p w:rsidR="00F172C0" w:rsidRDefault="00F172C0" w:rsidP="00F172C0">
      <w:pPr>
        <w:rPr>
          <w:rtl/>
        </w:rPr>
      </w:pPr>
      <w:r>
        <w:rPr>
          <w:rFonts w:hint="cs"/>
          <w:rtl/>
        </w:rPr>
        <w:t>נתחיל בהבנת המושג צלי- בשר צלוי ולא מבושל. נראה כיצד נהגו בזמן שבית המקדש היה קיים ונראה תנור פסחים שהיה בירושלים. ומכאן נראה מדוע בחלק המקומות אסרו אכילת בשר צלוי בליל הסדר.</w:t>
      </w:r>
    </w:p>
    <w:p w:rsidR="00F172C0" w:rsidRDefault="00F172C0" w:rsidP="00F172C0">
      <w:pPr>
        <w:rPr>
          <w:rtl/>
        </w:rPr>
      </w:pPr>
      <w:r>
        <w:rPr>
          <w:rFonts w:hint="cs"/>
          <w:rtl/>
        </w:rPr>
        <w:t>כאמור, חשוב לשים לב שהתלמידים הבינו היטב על הזמן המדויק שבו אנו עוסקים.</w:t>
      </w:r>
    </w:p>
    <w:p w:rsidR="00F172C0" w:rsidRDefault="00F172C0" w:rsidP="00F172C0">
      <w:pPr>
        <w:rPr>
          <w:rtl/>
        </w:rPr>
      </w:pPr>
    </w:p>
    <w:p w:rsidR="00F172C0" w:rsidRDefault="00F172C0" w:rsidP="00F172C0">
      <w:pPr>
        <w:rPr>
          <w:rtl/>
        </w:rPr>
      </w:pPr>
      <w:r w:rsidRPr="00F172C0">
        <w:rPr>
          <w:rFonts w:hint="cs"/>
          <w:highlight w:val="cyan"/>
          <w:rtl/>
        </w:rPr>
        <w:t>סיפא:</w:t>
      </w:r>
    </w:p>
    <w:p w:rsidR="00F172C0" w:rsidRPr="00F172C0" w:rsidRDefault="00F172C0" w:rsidP="00F172C0">
      <w:pPr>
        <w:rPr>
          <w:b/>
          <w:bCs/>
          <w:sz w:val="28"/>
          <w:szCs w:val="28"/>
          <w:rtl/>
        </w:rPr>
      </w:pPr>
      <w:r w:rsidRPr="00F172C0">
        <w:rPr>
          <w:b/>
          <w:bCs/>
          <w:sz w:val="28"/>
          <w:szCs w:val="28"/>
          <w:rtl/>
        </w:rPr>
        <w:t xml:space="preserve">מְקוֹם שֶׁנָּהֲגוּ לְהַדְלִיק אֶת הַנֵּר בְּלֵילֵי יוֹם הַכִּפּוּרִים -  </w:t>
      </w:r>
      <w:proofErr w:type="spellStart"/>
      <w:r w:rsidRPr="00F172C0">
        <w:rPr>
          <w:b/>
          <w:bCs/>
          <w:sz w:val="28"/>
          <w:szCs w:val="28"/>
          <w:rtl/>
        </w:rPr>
        <w:t>מַדְלִיקִין</w:t>
      </w:r>
      <w:proofErr w:type="spellEnd"/>
      <w:r w:rsidRPr="00F172C0">
        <w:rPr>
          <w:b/>
          <w:bCs/>
          <w:sz w:val="28"/>
          <w:szCs w:val="28"/>
          <w:rtl/>
        </w:rPr>
        <w:t xml:space="preserve">. </w:t>
      </w:r>
    </w:p>
    <w:p w:rsidR="00F172C0" w:rsidRPr="00F172C0" w:rsidRDefault="00F172C0" w:rsidP="00F172C0">
      <w:pPr>
        <w:rPr>
          <w:b/>
          <w:bCs/>
          <w:sz w:val="28"/>
          <w:szCs w:val="28"/>
          <w:rtl/>
        </w:rPr>
      </w:pPr>
      <w:r w:rsidRPr="00F172C0">
        <w:rPr>
          <w:b/>
          <w:bCs/>
          <w:sz w:val="28"/>
          <w:szCs w:val="28"/>
          <w:rtl/>
        </w:rPr>
        <w:t xml:space="preserve">מְקוֹם שֶׁנָּהֲגוּ שֶׁלֹּא לְהַדְלִיק - אֵין </w:t>
      </w:r>
      <w:proofErr w:type="spellStart"/>
      <w:r w:rsidRPr="00F172C0">
        <w:rPr>
          <w:b/>
          <w:bCs/>
          <w:sz w:val="28"/>
          <w:szCs w:val="28"/>
          <w:rtl/>
        </w:rPr>
        <w:t>מַדְלִיקִין</w:t>
      </w:r>
      <w:proofErr w:type="spellEnd"/>
      <w:r w:rsidRPr="00F172C0">
        <w:rPr>
          <w:b/>
          <w:bCs/>
          <w:sz w:val="28"/>
          <w:szCs w:val="28"/>
          <w:rtl/>
        </w:rPr>
        <w:t xml:space="preserve">. </w:t>
      </w:r>
    </w:p>
    <w:p w:rsidR="00F172C0" w:rsidRDefault="00F172C0" w:rsidP="00F172C0">
      <w:pPr>
        <w:rPr>
          <w:rtl/>
        </w:rPr>
      </w:pPr>
      <w:proofErr w:type="spellStart"/>
      <w:r w:rsidRPr="00F172C0">
        <w:rPr>
          <w:b/>
          <w:bCs/>
          <w:sz w:val="28"/>
          <w:szCs w:val="28"/>
          <w:rtl/>
        </w:rPr>
        <w:t>וּמַדְלִיקִין</w:t>
      </w:r>
      <w:proofErr w:type="spellEnd"/>
      <w:r w:rsidRPr="00F172C0">
        <w:rPr>
          <w:b/>
          <w:bCs/>
          <w:sz w:val="28"/>
          <w:szCs w:val="28"/>
          <w:rtl/>
        </w:rPr>
        <w:t xml:space="preserve"> בְּבָתֵּי כְנֵסִיּוֹת וּבְבָתֵּי מִדְרָשׁוֹת, וּבִמְבוֹאוֹת הָאֲפֵלִים, וְעַל גַּבֵּי הַחוֹלִים.</w:t>
      </w:r>
    </w:p>
    <w:p w:rsidR="00F172C0" w:rsidRDefault="00F172C0" w:rsidP="00F172C0">
      <w:pPr>
        <w:rPr>
          <w:rtl/>
        </w:rPr>
      </w:pPr>
    </w:p>
    <w:p w:rsidR="00F172C0" w:rsidRDefault="00F172C0" w:rsidP="00F172C0">
      <w:pPr>
        <w:pStyle w:val="a3"/>
        <w:numPr>
          <w:ilvl w:val="0"/>
          <w:numId w:val="12"/>
        </w:numPr>
        <w:rPr>
          <w:rtl/>
        </w:rPr>
      </w:pPr>
      <w:r>
        <w:rPr>
          <w:rFonts w:hint="cs"/>
          <w:rtl/>
        </w:rPr>
        <w:t xml:space="preserve">נבהיר שמדובר על הדלקה </w:t>
      </w:r>
      <w:r w:rsidRPr="00F172C0">
        <w:rPr>
          <w:rFonts w:hint="cs"/>
          <w:b/>
          <w:bCs/>
          <w:rtl/>
        </w:rPr>
        <w:t>לפני תחילת הצום</w:t>
      </w:r>
      <w:r>
        <w:rPr>
          <w:rFonts w:hint="cs"/>
          <w:rtl/>
        </w:rPr>
        <w:t>, עבור ליל יום הכיפורים! נסביר שיש להבדיל בין בית פרטי, שבו יש חילוק מנהגים</w:t>
      </w:r>
      <w:r w:rsidR="00DA3792">
        <w:rPr>
          <w:rFonts w:hint="cs"/>
          <w:rtl/>
        </w:rPr>
        <w:t xml:space="preserve"> (הטעם אינו רלוונטי למסגרת שלנו, </w:t>
      </w:r>
      <w:proofErr w:type="spellStart"/>
      <w:r w:rsidR="00DA3792">
        <w:rPr>
          <w:rFonts w:hint="cs"/>
          <w:rtl/>
        </w:rPr>
        <w:t>יעוין</w:t>
      </w:r>
      <w:proofErr w:type="spellEnd"/>
      <w:r w:rsidR="00DA3792">
        <w:rPr>
          <w:rFonts w:hint="cs"/>
          <w:rtl/>
        </w:rPr>
        <w:t xml:space="preserve"> בפרשני המשנה)</w:t>
      </w:r>
      <w:r>
        <w:rPr>
          <w:rFonts w:hint="cs"/>
          <w:rtl/>
        </w:rPr>
        <w:t xml:space="preserve">, לבין מקומות ציבוריים </w:t>
      </w:r>
      <w:r>
        <w:rPr>
          <w:rtl/>
        </w:rPr>
        <w:t>–</w:t>
      </w:r>
      <w:r>
        <w:rPr>
          <w:rFonts w:hint="cs"/>
          <w:rtl/>
        </w:rPr>
        <w:t xml:space="preserve"> בתי כנסת ובתי מדרש, מבואות האפלים, ועל גבי החולים</w:t>
      </w:r>
      <w:r w:rsidR="00DA3792">
        <w:rPr>
          <w:rFonts w:hint="cs"/>
          <w:rtl/>
        </w:rPr>
        <w:t xml:space="preserve"> </w:t>
      </w:r>
      <w:r w:rsidR="00DA3792">
        <w:rPr>
          <w:rtl/>
        </w:rPr>
        <w:t>–</w:t>
      </w:r>
      <w:r w:rsidR="00DA3792">
        <w:rPr>
          <w:rFonts w:hint="cs"/>
          <w:rtl/>
        </w:rPr>
        <w:t xml:space="preserve"> שבהם בכל המקומות מדליקים נר. מה מיוחד במקומות אלו? כיצד תהיה התפילה יותר מכובדת? ממה חוששים במקומות אפלים? מדוע מדליקים נר על גבי החולה (ומה זה 'על גבי'?)</w:t>
      </w:r>
    </w:p>
    <w:p w:rsidR="00DA3792" w:rsidRDefault="00DA3792" w:rsidP="00556AF9">
      <w:pPr>
        <w:rPr>
          <w:highlight w:val="green"/>
          <w:rtl/>
        </w:rPr>
      </w:pPr>
    </w:p>
    <w:p w:rsidR="000B5CD3" w:rsidRDefault="000B5CD3" w:rsidP="00556AF9">
      <w:pPr>
        <w:rPr>
          <w:rtl/>
        </w:rPr>
      </w:pPr>
      <w:r w:rsidRPr="00A26E75">
        <w:rPr>
          <w:highlight w:val="yellow"/>
          <w:rtl/>
        </w:rPr>
        <w:t>מושגי תוכן</w:t>
      </w:r>
    </w:p>
    <w:p w:rsidR="00F172C0" w:rsidRDefault="00F172C0" w:rsidP="00F172C0">
      <w:pPr>
        <w:spacing w:before="120" w:after="120" w:line="24" w:lineRule="atLeast"/>
        <w:rPr>
          <w:b/>
          <w:bCs/>
          <w:sz w:val="26"/>
          <w:szCs w:val="26"/>
          <w:rtl/>
        </w:rPr>
      </w:pPr>
      <w:r w:rsidRPr="00011C20">
        <w:rPr>
          <w:rFonts w:hint="cs"/>
          <w:b/>
          <w:bCs/>
          <w:sz w:val="26"/>
          <w:szCs w:val="26"/>
          <w:rtl/>
        </w:rPr>
        <w:t xml:space="preserve">אכילת בשר צלוי בליל ט"ו בניסן </w:t>
      </w:r>
      <w:r w:rsidRPr="00011C20">
        <w:rPr>
          <w:b/>
          <w:bCs/>
          <w:sz w:val="26"/>
          <w:szCs w:val="26"/>
          <w:rtl/>
        </w:rPr>
        <w:t>–</w:t>
      </w:r>
      <w:r w:rsidRPr="00011C20">
        <w:rPr>
          <w:rFonts w:hint="cs"/>
          <w:b/>
          <w:bCs/>
          <w:sz w:val="26"/>
          <w:szCs w:val="26"/>
          <w:rtl/>
        </w:rPr>
        <w:t xml:space="preserve"> ליל הסדר</w:t>
      </w:r>
    </w:p>
    <w:p w:rsidR="00F172C0" w:rsidRPr="00011C20" w:rsidRDefault="00F172C0" w:rsidP="00F172C0">
      <w:pPr>
        <w:spacing w:before="120" w:after="120" w:line="24" w:lineRule="atLeast"/>
        <w:rPr>
          <w:b/>
          <w:bCs/>
          <w:sz w:val="26"/>
          <w:szCs w:val="26"/>
          <w:rtl/>
        </w:rPr>
      </w:pPr>
    </w:p>
    <w:p w:rsidR="00F172C0" w:rsidRDefault="00F172C0" w:rsidP="00F172C0">
      <w:pPr>
        <w:pStyle w:val="ad"/>
        <w:jc w:val="center"/>
        <w:rPr>
          <w:b/>
          <w:bCs/>
          <w:rtl/>
        </w:rPr>
      </w:pPr>
      <w:r>
        <w:rPr>
          <w:rFonts w:ascii="David" w:hAnsi="David" w:hint="cs"/>
          <w:sz w:val="30"/>
          <w:szCs w:val="30"/>
          <w:rtl/>
        </w:rPr>
        <w:t>"</w:t>
      </w:r>
      <w:r>
        <w:rPr>
          <w:rFonts w:ascii="David" w:hAnsi="David"/>
          <w:sz w:val="30"/>
          <w:szCs w:val="30"/>
          <w:rtl/>
        </w:rPr>
        <w:t>וְאָכְלוּ אֶת</w:t>
      </w:r>
      <w:r>
        <w:rPr>
          <w:rFonts w:ascii="David" w:hAnsi="David" w:hint="cs"/>
          <w:sz w:val="30"/>
          <w:szCs w:val="30"/>
          <w:rtl/>
        </w:rPr>
        <w:t xml:space="preserve"> </w:t>
      </w:r>
      <w:r>
        <w:rPr>
          <w:rFonts w:ascii="David" w:hAnsi="David"/>
          <w:sz w:val="30"/>
          <w:szCs w:val="30"/>
          <w:rtl/>
        </w:rPr>
        <w:t>הַבָּשָׂר בַּלַּיְלָה הַזֶּה</w:t>
      </w:r>
      <w:r>
        <w:rPr>
          <w:rFonts w:ascii="David" w:hAnsi="David" w:hint="cs"/>
          <w:sz w:val="30"/>
          <w:szCs w:val="30"/>
          <w:rtl/>
        </w:rPr>
        <w:t xml:space="preserve"> -</w:t>
      </w:r>
      <w:r>
        <w:rPr>
          <w:rFonts w:ascii="David" w:hAnsi="David"/>
          <w:sz w:val="30"/>
          <w:szCs w:val="30"/>
          <w:rtl/>
        </w:rPr>
        <w:t>  צְלִי</w:t>
      </w:r>
      <w:r>
        <w:rPr>
          <w:rFonts w:ascii="David" w:hAnsi="David" w:hint="cs"/>
          <w:sz w:val="30"/>
          <w:szCs w:val="30"/>
          <w:rtl/>
        </w:rPr>
        <w:t xml:space="preserve"> </w:t>
      </w:r>
      <w:r>
        <w:rPr>
          <w:rFonts w:ascii="David" w:hAnsi="David"/>
          <w:sz w:val="30"/>
          <w:szCs w:val="30"/>
          <w:rtl/>
        </w:rPr>
        <w:t>אֵשׁ</w:t>
      </w:r>
      <w:r>
        <w:rPr>
          <w:rFonts w:ascii="David" w:hAnsi="David" w:hint="cs"/>
          <w:sz w:val="30"/>
          <w:szCs w:val="30"/>
          <w:rtl/>
        </w:rPr>
        <w:t>.."</w:t>
      </w:r>
      <w:r>
        <w:rPr>
          <w:rFonts w:hint="cs"/>
          <w:b/>
          <w:bCs/>
          <w:rtl/>
        </w:rPr>
        <w:t xml:space="preserve"> </w:t>
      </w:r>
      <w:r w:rsidRPr="002B2FD9">
        <w:rPr>
          <w:rFonts w:hint="cs"/>
          <w:rtl/>
        </w:rPr>
        <w:t xml:space="preserve">(שמות </w:t>
      </w:r>
      <w:proofErr w:type="spellStart"/>
      <w:r w:rsidRPr="002B2FD9">
        <w:rPr>
          <w:rFonts w:hint="cs"/>
          <w:rtl/>
        </w:rPr>
        <w:t>יב</w:t>
      </w:r>
      <w:proofErr w:type="spellEnd"/>
      <w:r w:rsidRPr="002B2FD9">
        <w:rPr>
          <w:rFonts w:hint="cs"/>
          <w:rtl/>
        </w:rPr>
        <w:t xml:space="preserve">, ח) </w:t>
      </w:r>
    </w:p>
    <w:p w:rsidR="00F172C0" w:rsidRPr="002B2FD9" w:rsidRDefault="00F172C0" w:rsidP="00F172C0">
      <w:pPr>
        <w:pStyle w:val="ad"/>
        <w:jc w:val="center"/>
        <w:rPr>
          <w:b/>
          <w:bCs/>
          <w:rtl/>
        </w:rPr>
      </w:pPr>
    </w:p>
    <w:p w:rsidR="00F172C0" w:rsidRDefault="00F172C0" w:rsidP="00F172C0">
      <w:pPr>
        <w:pStyle w:val="ad"/>
        <w:rPr>
          <w:rtl/>
        </w:rPr>
      </w:pPr>
      <w:r>
        <w:rPr>
          <w:rFonts w:hint="cs"/>
          <w:rtl/>
        </w:rPr>
        <w:t xml:space="preserve">בזמן שבית המקדש היה קיים היו מקריבים את קרבן הפסח בי"ד בניסן לקראת ערב. את בשר הקרבן צלו בתנורים מיוחדים ולאחר מכן אכלו את הקרבן בליל ט"ו בניסן בתוך העיר ירושלים שבין החומות. </w:t>
      </w:r>
    </w:p>
    <w:p w:rsidR="00F172C0" w:rsidRDefault="00F172C0" w:rsidP="00F172C0">
      <w:pPr>
        <w:pStyle w:val="ad"/>
        <w:rPr>
          <w:rtl/>
        </w:rPr>
      </w:pPr>
    </w:p>
    <w:p w:rsidR="00F172C0" w:rsidRPr="00011C20" w:rsidRDefault="00F172C0" w:rsidP="00F172C0">
      <w:pPr>
        <w:pStyle w:val="ad"/>
        <w:rPr>
          <w:rtl/>
        </w:rPr>
      </w:pPr>
      <w:r>
        <w:rPr>
          <w:rFonts w:hint="cs"/>
          <w:rtl/>
        </w:rPr>
        <w:t xml:space="preserve">כאשר בית המקדש </w:t>
      </w:r>
      <w:r w:rsidRPr="005D078B">
        <w:rPr>
          <w:rFonts w:hint="cs"/>
          <w:rtl/>
        </w:rPr>
        <w:t>חָרֵב</w:t>
      </w:r>
      <w:r w:rsidRPr="005D078B">
        <w:rPr>
          <w:rtl/>
        </w:rPr>
        <w:t xml:space="preserve"> </w:t>
      </w:r>
      <w:r>
        <w:rPr>
          <w:rFonts w:hint="cs"/>
          <w:rtl/>
        </w:rPr>
        <w:t xml:space="preserve">אנו לא זוכים לקיים את </w:t>
      </w:r>
      <w:proofErr w:type="spellStart"/>
      <w:r>
        <w:rPr>
          <w:rFonts w:hint="cs"/>
          <w:rtl/>
        </w:rPr>
        <w:t>המצ</w:t>
      </w:r>
      <w:r w:rsidRPr="005D078B">
        <w:rPr>
          <w:rFonts w:hint="cs"/>
          <w:rtl/>
        </w:rPr>
        <w:t>וָ</w:t>
      </w:r>
      <w:r>
        <w:rPr>
          <w:rFonts w:hint="cs"/>
          <w:rtl/>
        </w:rPr>
        <w:t>ה</w:t>
      </w:r>
      <w:proofErr w:type="spellEnd"/>
      <w:r>
        <w:rPr>
          <w:rFonts w:hint="cs"/>
          <w:rtl/>
        </w:rPr>
        <w:t xml:space="preserve">. היו שנהגו לאכול בליל פסח שלאחר החורבן בשר צלי כעין קרבן פסח, אך בחלק מהמקומות חששו שאם אדם יאכל בשר צלוי בליל הסדר </w:t>
      </w:r>
      <w:r w:rsidRPr="005D078B">
        <w:rPr>
          <w:rtl/>
        </w:rPr>
        <w:t>יֵרָאֶה</w:t>
      </w:r>
      <w:r>
        <w:rPr>
          <w:rFonts w:hint="cs"/>
          <w:rtl/>
        </w:rPr>
        <w:t xml:space="preserve"> הדבר כאילו הוא אוכל קרבן פסח מחוץ לירושלים, ולכן נהגו באותם מקומות שלא לאכול בליל הסדר בשר צלוי.</w:t>
      </w:r>
    </w:p>
    <w:p w:rsidR="00F172C0" w:rsidRPr="00A26E75" w:rsidRDefault="00F172C0" w:rsidP="00556AF9">
      <w:pPr>
        <w:rPr>
          <w:rtl/>
        </w:rPr>
      </w:pPr>
    </w:p>
    <w:p w:rsidR="00DA3792" w:rsidRPr="001269DD" w:rsidRDefault="00DA3792" w:rsidP="00730925">
      <w:pPr>
        <w:bidi w:val="0"/>
      </w:pPr>
      <w:bookmarkStart w:id="0" w:name="_GoBack"/>
      <w:bookmarkEnd w:id="0"/>
    </w:p>
    <w:sectPr w:rsidR="00DA3792" w:rsidRPr="001269DD"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61E6"/>
    <w:multiLevelType w:val="hybridMultilevel"/>
    <w:tmpl w:val="F1AE3ACA"/>
    <w:lvl w:ilvl="0" w:tplc="0A8272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E65D2F"/>
    <w:multiLevelType w:val="hybridMultilevel"/>
    <w:tmpl w:val="5636A60C"/>
    <w:lvl w:ilvl="0" w:tplc="9B080B1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65C94"/>
    <w:multiLevelType w:val="hybridMultilevel"/>
    <w:tmpl w:val="6980CB4C"/>
    <w:lvl w:ilvl="0" w:tplc="04090013">
      <w:start w:val="1"/>
      <w:numFmt w:val="hebrew1"/>
      <w:lvlText w:val="%1."/>
      <w:lvlJc w:val="center"/>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9735D2"/>
    <w:multiLevelType w:val="hybridMultilevel"/>
    <w:tmpl w:val="C0529F24"/>
    <w:lvl w:ilvl="0" w:tplc="A226F57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CE1246"/>
    <w:multiLevelType w:val="hybridMultilevel"/>
    <w:tmpl w:val="BF468C64"/>
    <w:lvl w:ilvl="0" w:tplc="40B4C49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CD304B"/>
    <w:multiLevelType w:val="hybridMultilevel"/>
    <w:tmpl w:val="7D627BA6"/>
    <w:lvl w:ilvl="0" w:tplc="8B6633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10"/>
  </w:num>
  <w:num w:numId="5">
    <w:abstractNumId w:val="3"/>
  </w:num>
  <w:num w:numId="6">
    <w:abstractNumId w:val="15"/>
  </w:num>
  <w:num w:numId="7">
    <w:abstractNumId w:val="13"/>
  </w:num>
  <w:num w:numId="8">
    <w:abstractNumId w:val="4"/>
  </w:num>
  <w:num w:numId="9">
    <w:abstractNumId w:val="6"/>
  </w:num>
  <w:num w:numId="10">
    <w:abstractNumId w:val="12"/>
  </w:num>
  <w:num w:numId="11">
    <w:abstractNumId w:val="0"/>
  </w:num>
  <w:num w:numId="12">
    <w:abstractNumId w:val="9"/>
  </w:num>
  <w:num w:numId="13">
    <w:abstractNumId w:val="5"/>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compat>
    <w:compatSetting w:name="compatibilityMode" w:uri="http://schemas.microsoft.com/office/word" w:val="12"/>
  </w:compat>
  <w:rsids>
    <w:rsidRoot w:val="004D5F01"/>
    <w:rsid w:val="000B045B"/>
    <w:rsid w:val="000B5CD3"/>
    <w:rsid w:val="000C561B"/>
    <w:rsid w:val="001269DD"/>
    <w:rsid w:val="0019654E"/>
    <w:rsid w:val="001B50C7"/>
    <w:rsid w:val="001D03C0"/>
    <w:rsid w:val="00271226"/>
    <w:rsid w:val="00312906"/>
    <w:rsid w:val="003B366E"/>
    <w:rsid w:val="003F4355"/>
    <w:rsid w:val="00452F3C"/>
    <w:rsid w:val="004D5F01"/>
    <w:rsid w:val="0051555E"/>
    <w:rsid w:val="00556AF9"/>
    <w:rsid w:val="00730925"/>
    <w:rsid w:val="007C1AF3"/>
    <w:rsid w:val="008505C7"/>
    <w:rsid w:val="008644CA"/>
    <w:rsid w:val="009269E0"/>
    <w:rsid w:val="00995B68"/>
    <w:rsid w:val="00A23042"/>
    <w:rsid w:val="00A26E75"/>
    <w:rsid w:val="00AA35DA"/>
    <w:rsid w:val="00AC3E63"/>
    <w:rsid w:val="00B53636"/>
    <w:rsid w:val="00BC67BF"/>
    <w:rsid w:val="00C14600"/>
    <w:rsid w:val="00C313C5"/>
    <w:rsid w:val="00C32100"/>
    <w:rsid w:val="00C913B2"/>
    <w:rsid w:val="00D352D9"/>
    <w:rsid w:val="00DA3792"/>
    <w:rsid w:val="00E762AD"/>
    <w:rsid w:val="00E8086C"/>
    <w:rsid w:val="00F172C0"/>
    <w:rsid w:val="00F617D4"/>
    <w:rsid w:val="00FD04C7"/>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F172C0"/>
    <w:pPr>
      <w:spacing w:before="120" w:after="120" w:line="24" w:lineRule="atLeast"/>
    </w:pPr>
    <w:rPr>
      <w:rFonts w:asciiTheme="minorHAnsi" w:hAnsiTheme="minorHAnsi"/>
      <w:sz w:val="26"/>
      <w:szCs w:val="26"/>
    </w:rPr>
  </w:style>
  <w:style w:type="character" w:customStyle="1" w:styleId="ae">
    <w:name w:val="טקסט תו"/>
    <w:basedOn w:val="a0"/>
    <w:link w:val="ad"/>
    <w:rsid w:val="00F172C0"/>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3</TotalTime>
  <Pages>2</Pages>
  <Words>436</Words>
  <Characters>2183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2016-06-22T10:23:00Z</dcterms:created>
  <dcterms:modified xsi:type="dcterms:W3CDTF">2016-06-22T10:26:00Z</dcterms:modified>
</cp:coreProperties>
</file>