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D" w:rsidRPr="00A26E75" w:rsidRDefault="008505C7" w:rsidP="00556AF9">
      <w:pPr>
        <w:pStyle w:val="3"/>
        <w:rPr>
          <w:rtl/>
        </w:rPr>
      </w:pPr>
      <w:r w:rsidRPr="00A26E75">
        <w:rPr>
          <w:rtl/>
        </w:rPr>
        <w:t>מדריך למורה</w:t>
      </w:r>
    </w:p>
    <w:p w:rsidR="008505C7" w:rsidRDefault="008505C7" w:rsidP="005B7F9F">
      <w:pPr>
        <w:pStyle w:val="3"/>
        <w:rPr>
          <w:rtl/>
        </w:rPr>
      </w:pPr>
      <w:r w:rsidRPr="00A26E75">
        <w:rPr>
          <w:rtl/>
        </w:rPr>
        <w:t xml:space="preserve">מסכת </w:t>
      </w:r>
      <w:r w:rsidR="005B7F9F">
        <w:rPr>
          <w:rFonts w:hint="cs"/>
          <w:rtl/>
        </w:rPr>
        <w:t>פסחים פרק ד משנה ו</w:t>
      </w:r>
    </w:p>
    <w:p w:rsidR="005B7F9F" w:rsidRPr="005B7F9F" w:rsidRDefault="005B7F9F" w:rsidP="005B7F9F">
      <w:pPr>
        <w:rPr>
          <w:rtl/>
        </w:rPr>
      </w:pPr>
    </w:p>
    <w:p w:rsidR="005B7F9F" w:rsidRDefault="005B7F9F" w:rsidP="005B7F9F">
      <w:pPr>
        <w:pStyle w:val="1"/>
        <w:rPr>
          <w:rtl/>
        </w:rPr>
      </w:pPr>
      <w:r>
        <w:rPr>
          <w:rFonts w:hint="cs"/>
          <w:rtl/>
        </w:rPr>
        <w:t>מצבים שבהם מותר לעשות מלאכה בערב פסח</w:t>
      </w:r>
    </w:p>
    <w:p w:rsidR="005B7F9F" w:rsidRPr="000F729C" w:rsidRDefault="005B7F9F" w:rsidP="005B7F9F">
      <w:pPr>
        <w:spacing w:before="120" w:after="120" w:line="24" w:lineRule="atLeast"/>
        <w:rPr>
          <w:rtl/>
        </w:rPr>
      </w:pPr>
    </w:p>
    <w:p w:rsidR="00A23042" w:rsidRPr="00A26E75" w:rsidRDefault="00A23042" w:rsidP="005B7F9F">
      <w:pPr>
        <w:rPr>
          <w:rtl/>
        </w:rPr>
      </w:pPr>
      <w:r w:rsidRPr="00A26E75">
        <w:rPr>
          <w:b/>
          <w:bCs/>
          <w:rtl/>
        </w:rPr>
        <w:t>משך ההוראה</w:t>
      </w:r>
      <w:r w:rsidRPr="00A26E75">
        <w:rPr>
          <w:rtl/>
        </w:rPr>
        <w:t xml:space="preserve">: </w:t>
      </w:r>
      <w:r w:rsidR="005B7F9F">
        <w:rPr>
          <w:rFonts w:hint="cs"/>
          <w:rtl/>
        </w:rPr>
        <w:t>שיעור אחד</w:t>
      </w:r>
      <w:r w:rsidR="00271226" w:rsidRPr="00A26E75">
        <w:rPr>
          <w:rtl/>
        </w:rPr>
        <w:t>.</w:t>
      </w:r>
    </w:p>
    <w:p w:rsidR="00A23042" w:rsidRPr="00A26E75" w:rsidRDefault="005B7F9F" w:rsidP="005540BD">
      <w:pPr>
        <w:rPr>
          <w:rtl/>
        </w:rPr>
      </w:pPr>
      <w:r>
        <w:rPr>
          <w:rFonts w:hint="cs"/>
          <w:rtl/>
        </w:rPr>
        <w:t xml:space="preserve">משנה זו חותמת את לימודנו במסכת פסחים והיא עוסקת, לדעת רוב הפרשנים, בחריגים שמותר להם לעבוד </w:t>
      </w:r>
      <w:r w:rsidR="005540BD">
        <w:rPr>
          <w:rFonts w:hint="cs"/>
          <w:rtl/>
        </w:rPr>
        <w:t xml:space="preserve">בערב פסח עד חצות </w:t>
      </w:r>
      <w:r>
        <w:rPr>
          <w:rFonts w:hint="cs"/>
          <w:rtl/>
        </w:rPr>
        <w:t>גם במקומות שבהם נהגו לא לעשות מלאכה בערבי פסחים עד</w:t>
      </w:r>
      <w:r w:rsidR="005540BD">
        <w:rPr>
          <w:rFonts w:hint="cs"/>
          <w:rtl/>
        </w:rPr>
        <w:t xml:space="preserve"> חצות</w:t>
      </w:r>
      <w:r>
        <w:rPr>
          <w:rFonts w:hint="cs"/>
          <w:rtl/>
        </w:rPr>
        <w:t xml:space="preserve">. כגון שהתחיל לפני הבוקר מלאכה שהיא לצורך המועד או בעלי מלאכה מסוימים, כפי שנראה להלן. </w:t>
      </w:r>
    </w:p>
    <w:p w:rsidR="00A23042" w:rsidRPr="00A26E75" w:rsidRDefault="00A23042" w:rsidP="00556AF9">
      <w:pPr>
        <w:rPr>
          <w:rtl/>
        </w:rPr>
      </w:pPr>
    </w:p>
    <w:p w:rsidR="000B5CD3" w:rsidRPr="00A26E75" w:rsidRDefault="000B5CD3" w:rsidP="00556AF9">
      <w:pPr>
        <w:rPr>
          <w:rtl/>
        </w:rPr>
      </w:pPr>
      <w:r w:rsidRPr="00A26E75">
        <w:rPr>
          <w:highlight w:val="green"/>
          <w:rtl/>
        </w:rPr>
        <w:t>נוסח המשנה</w:t>
      </w:r>
    </w:p>
    <w:p w:rsidR="005B7F9F" w:rsidRPr="002F6AA1" w:rsidRDefault="005B7F9F" w:rsidP="005B7F9F">
      <w:pPr>
        <w:pStyle w:val="2"/>
        <w:rPr>
          <w:rtl/>
        </w:rPr>
      </w:pPr>
      <w:r w:rsidRPr="000F729C">
        <w:rPr>
          <w:rFonts w:hint="eastAsia"/>
          <w:color w:val="FF0000"/>
          <w:rtl/>
        </w:rPr>
        <w:t>רַבִּי</w:t>
      </w:r>
      <w:r w:rsidRPr="000F729C">
        <w:rPr>
          <w:color w:val="FF0000"/>
          <w:rtl/>
        </w:rPr>
        <w:t xml:space="preserve"> </w:t>
      </w:r>
      <w:r w:rsidRPr="000F729C">
        <w:rPr>
          <w:rFonts w:hint="eastAsia"/>
          <w:color w:val="FF0000"/>
          <w:rtl/>
        </w:rPr>
        <w:t>מֵאִיר</w:t>
      </w:r>
      <w:r w:rsidRPr="000F729C">
        <w:rPr>
          <w:color w:val="FF0000"/>
          <w:rtl/>
        </w:rPr>
        <w:t xml:space="preserve"> </w:t>
      </w:r>
      <w:r w:rsidRPr="00E6322A">
        <w:rPr>
          <w:rFonts w:hint="eastAsia"/>
          <w:rtl/>
        </w:rPr>
        <w:t>אוֹמֵר</w:t>
      </w:r>
      <w:r>
        <w:rPr>
          <w:rFonts w:hint="cs"/>
          <w:rtl/>
        </w:rPr>
        <w:t>: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כָּל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מְלָאכָה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שֶׁהִתְחִיל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בָּהּ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קֹדֶם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לְאַרְבָּעָה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עָשָׂר</w:t>
      </w:r>
      <w:r>
        <w:rPr>
          <w:rFonts w:hint="cs"/>
          <w:rtl/>
        </w:rPr>
        <w:t xml:space="preserve"> -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גּוֹמְרָהּ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בְּאַרְבָּעָה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עָשָׂר</w:t>
      </w:r>
      <w:r>
        <w:rPr>
          <w:rFonts w:hint="cs"/>
          <w:rtl/>
        </w:rPr>
        <w:t>.</w:t>
      </w:r>
    </w:p>
    <w:p w:rsidR="005B7F9F" w:rsidRPr="000F729C" w:rsidRDefault="005B7F9F" w:rsidP="005B7F9F">
      <w:pPr>
        <w:pStyle w:val="2"/>
        <w:rPr>
          <w:rtl/>
        </w:rPr>
      </w:pPr>
      <w:r w:rsidRPr="00E6322A">
        <w:rPr>
          <w:rFonts w:hint="eastAsia"/>
          <w:rtl/>
        </w:rPr>
        <w:t>אֲבָל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לֹא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יַתְחִיל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בָּהּ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בַּתְּחִלָּה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</w:t>
      </w:r>
      <w:r>
        <w:rPr>
          <w:rFonts w:hint="cs"/>
          <w:rtl/>
        </w:rPr>
        <w:t>ּ</w:t>
      </w:r>
      <w:r w:rsidRPr="00E6322A">
        <w:rPr>
          <w:rFonts w:hint="eastAsia"/>
          <w:rtl/>
        </w:rPr>
        <w:t>ְאַרְבָּעָה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עָשָׂר</w:t>
      </w:r>
      <w:r w:rsidRPr="00E6322A">
        <w:rPr>
          <w:rtl/>
        </w:rPr>
        <w:t xml:space="preserve">, </w:t>
      </w:r>
      <w:r w:rsidRPr="00E6322A">
        <w:rPr>
          <w:rFonts w:hint="eastAsia"/>
          <w:rtl/>
        </w:rPr>
        <w:t>אַף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עַל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פִּי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שֶׁיָּכוֹל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לְגָמְרָהּ</w:t>
      </w:r>
      <w:r w:rsidRPr="00E6322A">
        <w:rPr>
          <w:rtl/>
        </w:rPr>
        <w:t xml:space="preserve">. </w:t>
      </w:r>
    </w:p>
    <w:p w:rsidR="005B7F9F" w:rsidRDefault="005B7F9F" w:rsidP="005B7F9F">
      <w:pPr>
        <w:pStyle w:val="2"/>
        <w:rPr>
          <w:rtl/>
        </w:rPr>
      </w:pPr>
      <w:r w:rsidRPr="000F729C">
        <w:rPr>
          <w:rFonts w:hint="eastAsia"/>
          <w:color w:val="FF0000"/>
          <w:rtl/>
        </w:rPr>
        <w:t>וַחֲכָמִים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אוֹמְרִים</w:t>
      </w:r>
      <w:r>
        <w:rPr>
          <w:rFonts w:hint="cs"/>
          <w:rtl/>
        </w:rPr>
        <w:t>: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שָׁלשׁ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אֻמָּנִיּוֹת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עוֹשִׂין</w:t>
      </w:r>
      <w:proofErr w:type="spellEnd"/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מְלָאכָה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ב</w:t>
      </w:r>
      <w:r>
        <w:rPr>
          <w:rFonts w:hint="cs"/>
          <w:rtl/>
        </w:rPr>
        <w:t>ּ</w:t>
      </w:r>
      <w:r w:rsidRPr="00E6322A">
        <w:rPr>
          <w:rFonts w:hint="eastAsia"/>
          <w:rtl/>
        </w:rPr>
        <w:t>ְעַרְבֵי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פְסָחִים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עַד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חֲצוֹת</w:t>
      </w:r>
      <w:r>
        <w:rPr>
          <w:rFonts w:hint="cs"/>
          <w:rtl/>
        </w:rPr>
        <w:t>.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וְאֵלּוּ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הֵן</w:t>
      </w:r>
      <w:r>
        <w:rPr>
          <w:rFonts w:hint="cs"/>
          <w:rtl/>
        </w:rPr>
        <w:t xml:space="preserve"> -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הַחַיָּטִים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וְהַסַּפָּרִים</w:t>
      </w:r>
      <w:r w:rsidRPr="00E6322A">
        <w:rPr>
          <w:rtl/>
        </w:rPr>
        <w:t xml:space="preserve"> </w:t>
      </w:r>
      <w:proofErr w:type="spellStart"/>
      <w:r w:rsidRPr="00E6322A">
        <w:rPr>
          <w:rFonts w:hint="eastAsia"/>
          <w:rtl/>
        </w:rPr>
        <w:t>וְהַכּוֹבְסִין</w:t>
      </w:r>
      <w:proofErr w:type="spellEnd"/>
      <w:r w:rsidRPr="00E6322A">
        <w:rPr>
          <w:rtl/>
        </w:rPr>
        <w:t xml:space="preserve">. </w:t>
      </w:r>
    </w:p>
    <w:p w:rsidR="005B7F9F" w:rsidRPr="000F729C" w:rsidRDefault="005B7F9F" w:rsidP="005B7F9F">
      <w:pPr>
        <w:pStyle w:val="2"/>
        <w:rPr>
          <w:rtl/>
        </w:rPr>
      </w:pPr>
      <w:r w:rsidRPr="000F729C">
        <w:rPr>
          <w:rFonts w:hint="eastAsia"/>
          <w:color w:val="FF0000"/>
          <w:rtl/>
        </w:rPr>
        <w:t>רַבִּי</w:t>
      </w:r>
      <w:r w:rsidRPr="000F729C">
        <w:rPr>
          <w:color w:val="FF0000"/>
          <w:rtl/>
        </w:rPr>
        <w:t xml:space="preserve"> </w:t>
      </w:r>
      <w:r w:rsidRPr="000F729C">
        <w:rPr>
          <w:rFonts w:hint="eastAsia"/>
          <w:color w:val="FF0000"/>
          <w:rtl/>
        </w:rPr>
        <w:t>יוֹסֵי</w:t>
      </w:r>
      <w:r w:rsidRPr="000F729C">
        <w:rPr>
          <w:color w:val="FF0000"/>
          <w:rtl/>
        </w:rPr>
        <w:t xml:space="preserve"> </w:t>
      </w:r>
      <w:r w:rsidRPr="000F729C">
        <w:rPr>
          <w:rFonts w:hint="eastAsia"/>
          <w:color w:val="FF0000"/>
          <w:rtl/>
        </w:rPr>
        <w:t>בַּר</w:t>
      </w:r>
      <w:r w:rsidRPr="000F729C">
        <w:rPr>
          <w:color w:val="FF0000"/>
          <w:rtl/>
        </w:rPr>
        <w:t xml:space="preserve"> </w:t>
      </w:r>
      <w:r w:rsidRPr="000F729C">
        <w:rPr>
          <w:rFonts w:hint="eastAsia"/>
          <w:color w:val="FF0000"/>
          <w:rtl/>
        </w:rPr>
        <w:t>יְהוּדָה</w:t>
      </w:r>
      <w:r w:rsidRPr="000F729C">
        <w:rPr>
          <w:color w:val="FF0000"/>
          <w:rtl/>
        </w:rPr>
        <w:t xml:space="preserve"> </w:t>
      </w:r>
      <w:r w:rsidRPr="00E6322A">
        <w:rPr>
          <w:rFonts w:hint="eastAsia"/>
          <w:rtl/>
        </w:rPr>
        <w:t>אוֹמֵר</w:t>
      </w:r>
      <w:r>
        <w:rPr>
          <w:rFonts w:hint="cs"/>
          <w:rtl/>
        </w:rPr>
        <w:t>: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אַף</w:t>
      </w:r>
      <w:r w:rsidRPr="00E6322A">
        <w:rPr>
          <w:rtl/>
        </w:rPr>
        <w:t xml:space="preserve"> </w:t>
      </w:r>
      <w:r w:rsidRPr="00E6322A">
        <w:rPr>
          <w:rFonts w:hint="eastAsia"/>
          <w:rtl/>
        </w:rPr>
        <w:t>הָרַצְעָנִים</w:t>
      </w:r>
      <w:r>
        <w:rPr>
          <w:rFonts w:hint="cs"/>
          <w:rtl/>
        </w:rPr>
        <w:t>.</w:t>
      </w:r>
    </w:p>
    <w:p w:rsidR="00A23042" w:rsidRPr="00A26E75" w:rsidRDefault="00A23042" w:rsidP="00556AF9">
      <w:pPr>
        <w:pStyle w:val="2"/>
        <w:rPr>
          <w:rtl/>
        </w:rPr>
      </w:pPr>
    </w:p>
    <w:p w:rsidR="00A23042" w:rsidRPr="00A26E75" w:rsidRDefault="00A23042" w:rsidP="00556AF9">
      <w:pPr>
        <w:rPr>
          <w:rtl/>
        </w:rPr>
      </w:pPr>
    </w:p>
    <w:p w:rsidR="000B5CD3" w:rsidRDefault="00271226" w:rsidP="00556AF9">
      <w:pPr>
        <w:rPr>
          <w:rtl/>
        </w:rPr>
      </w:pPr>
      <w:r w:rsidRPr="00A26E75">
        <w:rPr>
          <w:highlight w:val="green"/>
          <w:rtl/>
        </w:rPr>
        <w:t>מבנה:</w:t>
      </w:r>
      <w:r w:rsidRPr="00A26E75">
        <w:rPr>
          <w:rtl/>
        </w:rPr>
        <w:t xml:space="preserve"> </w:t>
      </w:r>
    </w:p>
    <w:p w:rsidR="005B7F9F" w:rsidRDefault="005B7F9F" w:rsidP="005B7F9F">
      <w:pPr>
        <w:pStyle w:val="a3"/>
        <w:numPr>
          <w:ilvl w:val="0"/>
          <w:numId w:val="11"/>
        </w:numPr>
      </w:pPr>
      <w:r>
        <w:rPr>
          <w:rFonts w:hint="cs"/>
          <w:rtl/>
        </w:rPr>
        <w:t>זיהוי התאריך המופיע במשנה. התמקמות בציר הזמן.</w:t>
      </w:r>
    </w:p>
    <w:p w:rsidR="005B7F9F" w:rsidRDefault="005B7F9F" w:rsidP="005B7F9F">
      <w:pPr>
        <w:pStyle w:val="a3"/>
        <w:numPr>
          <w:ilvl w:val="0"/>
          <w:numId w:val="11"/>
        </w:numPr>
      </w:pPr>
      <w:r>
        <w:rPr>
          <w:rFonts w:hint="cs"/>
          <w:rtl/>
        </w:rPr>
        <w:t>זיהוי החכמים המוזכרים במשנה _לא ברור שיש כאן מחלוקת, ואין לדעתנו צורך להיכנס לזה בהוראת המשנה, אלא ללמוד כל חלק בפני עצמו.</w:t>
      </w:r>
    </w:p>
    <w:p w:rsidR="005B7F9F" w:rsidRDefault="005B7F9F" w:rsidP="005B7F9F">
      <w:pPr>
        <w:pStyle w:val="a3"/>
        <w:numPr>
          <w:ilvl w:val="0"/>
          <w:numId w:val="11"/>
        </w:numPr>
      </w:pPr>
      <w:r>
        <w:rPr>
          <w:rFonts w:hint="cs"/>
          <w:rtl/>
        </w:rPr>
        <w:t>זיהוי המקצועות שמוזכרים במשנה. אפשר כבר כעת לרמוז על המשותף לבעלי מלאכה אלו.</w:t>
      </w:r>
    </w:p>
    <w:p w:rsidR="005B7F9F" w:rsidRPr="00A26E75" w:rsidRDefault="005B7F9F" w:rsidP="005B7F9F">
      <w:pPr>
        <w:pStyle w:val="a3"/>
        <w:rPr>
          <w:rtl/>
        </w:rPr>
      </w:pPr>
    </w:p>
    <w:p w:rsidR="000B5CD3" w:rsidRDefault="000B5CD3" w:rsidP="00556AF9">
      <w:pPr>
        <w:rPr>
          <w:rtl/>
        </w:rPr>
      </w:pPr>
      <w:r w:rsidRPr="00A26E75">
        <w:rPr>
          <w:highlight w:val="green"/>
          <w:rtl/>
        </w:rPr>
        <w:t>תוכן</w:t>
      </w:r>
    </w:p>
    <w:p w:rsidR="005B7F9F" w:rsidRPr="005540BD" w:rsidRDefault="005B7F9F" w:rsidP="005B7F9F">
      <w:pPr>
        <w:spacing w:before="120" w:after="120" w:line="24" w:lineRule="atLeast"/>
        <w:rPr>
          <w:b/>
          <w:bCs/>
          <w:sz w:val="26"/>
          <w:szCs w:val="26"/>
          <w:highlight w:val="cyan"/>
          <w:rtl/>
        </w:rPr>
      </w:pPr>
      <w:r w:rsidRPr="005540BD">
        <w:rPr>
          <w:rFonts w:hint="cs"/>
          <w:b/>
          <w:bCs/>
          <w:color w:val="FF0000"/>
          <w:sz w:val="26"/>
          <w:szCs w:val="26"/>
          <w:highlight w:val="cyan"/>
          <w:rtl/>
        </w:rPr>
        <w:t>רַבִּי</w:t>
      </w:r>
      <w:r w:rsidRPr="005540BD">
        <w:rPr>
          <w:b/>
          <w:bCs/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b/>
          <w:bCs/>
          <w:color w:val="FF0000"/>
          <w:sz w:val="26"/>
          <w:szCs w:val="26"/>
          <w:highlight w:val="cyan"/>
          <w:rtl/>
        </w:rPr>
        <w:t>מֵאִיר</w:t>
      </w:r>
      <w:r w:rsidRPr="005540BD">
        <w:rPr>
          <w:b/>
          <w:bCs/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b/>
          <w:bCs/>
          <w:sz w:val="26"/>
          <w:szCs w:val="26"/>
          <w:highlight w:val="cyan"/>
          <w:rtl/>
        </w:rPr>
        <w:t>אוֹמֵר</w:t>
      </w:r>
      <w:r w:rsidRPr="005540BD">
        <w:rPr>
          <w:b/>
          <w:bCs/>
          <w:sz w:val="26"/>
          <w:szCs w:val="26"/>
          <w:highlight w:val="cyan"/>
          <w:rtl/>
        </w:rPr>
        <w:t xml:space="preserve">: </w:t>
      </w:r>
    </w:p>
    <w:p w:rsidR="005B7F9F" w:rsidRPr="005540BD" w:rsidRDefault="005B7F9F" w:rsidP="005B7F9F">
      <w:pPr>
        <w:spacing w:before="120" w:after="120" w:line="24" w:lineRule="atLeast"/>
        <w:rPr>
          <w:sz w:val="26"/>
          <w:szCs w:val="26"/>
          <w:highlight w:val="cyan"/>
          <w:rtl/>
        </w:rPr>
      </w:pPr>
      <w:r w:rsidRPr="005540BD">
        <w:rPr>
          <w:rFonts w:hint="cs"/>
          <w:sz w:val="26"/>
          <w:szCs w:val="26"/>
          <w:highlight w:val="cyan"/>
          <w:rtl/>
        </w:rPr>
        <w:t>כָּל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מְלָאכָה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שֶׁהִתְחִיל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בָּהּ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קֹדֶם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לְאַרְבָּעָה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עָשָׂר</w:t>
      </w:r>
      <w:r w:rsidRPr="005540BD">
        <w:rPr>
          <w:sz w:val="26"/>
          <w:szCs w:val="26"/>
          <w:highlight w:val="cyan"/>
          <w:rtl/>
        </w:rPr>
        <w:t xml:space="preserve"> - </w:t>
      </w:r>
      <w:r w:rsidRPr="005540BD">
        <w:rPr>
          <w:rFonts w:hint="cs"/>
          <w:sz w:val="26"/>
          <w:szCs w:val="26"/>
          <w:highlight w:val="cyan"/>
          <w:rtl/>
        </w:rPr>
        <w:t>גּוֹמְרָהּ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בְּאַרְבָּעָה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עָשָׂר</w:t>
      </w:r>
      <w:r w:rsidRPr="005540BD">
        <w:rPr>
          <w:sz w:val="26"/>
          <w:szCs w:val="26"/>
          <w:highlight w:val="cyan"/>
          <w:rtl/>
        </w:rPr>
        <w:t>.</w:t>
      </w:r>
    </w:p>
    <w:p w:rsidR="005B7F9F" w:rsidRDefault="005B7F9F" w:rsidP="005B7F9F">
      <w:pPr>
        <w:spacing w:before="120" w:after="120" w:line="24" w:lineRule="atLeast"/>
        <w:rPr>
          <w:sz w:val="26"/>
          <w:szCs w:val="26"/>
          <w:rtl/>
        </w:rPr>
      </w:pPr>
      <w:r w:rsidRPr="005540BD">
        <w:rPr>
          <w:rFonts w:hint="cs"/>
          <w:sz w:val="26"/>
          <w:szCs w:val="26"/>
          <w:highlight w:val="cyan"/>
          <w:rtl/>
        </w:rPr>
        <w:t>אֲבָל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לֹא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יַתְחִיל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בָּהּ</w:t>
      </w:r>
      <w:r w:rsidRPr="005540BD">
        <w:rPr>
          <w:sz w:val="26"/>
          <w:szCs w:val="26"/>
          <w:highlight w:val="cyan"/>
          <w:rtl/>
        </w:rPr>
        <w:t xml:space="preserve"> </w:t>
      </w:r>
      <w:proofErr w:type="spellStart"/>
      <w:r w:rsidRPr="005540BD">
        <w:rPr>
          <w:rFonts w:hint="cs"/>
          <w:sz w:val="26"/>
          <w:szCs w:val="26"/>
          <w:highlight w:val="cyan"/>
          <w:rtl/>
        </w:rPr>
        <w:t>בַּתְּחִלָּה</w:t>
      </w:r>
      <w:proofErr w:type="spellEnd"/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בְּאַרְבָּעָה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עָשָׂר</w:t>
      </w:r>
      <w:r w:rsidRPr="005540BD">
        <w:rPr>
          <w:sz w:val="26"/>
          <w:szCs w:val="26"/>
          <w:highlight w:val="cyan"/>
          <w:rtl/>
        </w:rPr>
        <w:t xml:space="preserve">, </w:t>
      </w:r>
      <w:r w:rsidRPr="005540BD">
        <w:rPr>
          <w:rFonts w:hint="cs"/>
          <w:sz w:val="26"/>
          <w:szCs w:val="26"/>
          <w:highlight w:val="cyan"/>
          <w:rtl/>
        </w:rPr>
        <w:t>אַף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עַל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פִּי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שֶׁיָּכוֹל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לְגָמְרָהּ</w:t>
      </w:r>
      <w:r w:rsidRPr="005540BD">
        <w:rPr>
          <w:sz w:val="26"/>
          <w:szCs w:val="26"/>
          <w:highlight w:val="cyan"/>
          <w:rtl/>
        </w:rPr>
        <w:t>.</w:t>
      </w:r>
    </w:p>
    <w:p w:rsidR="005B7F9F" w:rsidRDefault="005B7F9F" w:rsidP="005B7F9F">
      <w:pPr>
        <w:spacing w:before="120" w:after="120" w:line="24" w:lineRule="atLeast"/>
        <w:rPr>
          <w:sz w:val="26"/>
          <w:szCs w:val="26"/>
          <w:rtl/>
        </w:rPr>
      </w:pPr>
    </w:p>
    <w:p w:rsidR="005B7F9F" w:rsidRDefault="005B7F9F" w:rsidP="005B7F9F">
      <w:pPr>
        <w:pStyle w:val="a3"/>
        <w:numPr>
          <w:ilvl w:val="0"/>
          <w:numId w:val="12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פירוש המילה </w:t>
      </w:r>
      <w:r w:rsidRPr="00F9489A">
        <w:rPr>
          <w:rFonts w:hint="cs"/>
          <w:b/>
          <w:bCs/>
          <w:sz w:val="26"/>
          <w:szCs w:val="26"/>
          <w:rtl/>
        </w:rPr>
        <w:t>קודם</w:t>
      </w:r>
      <w:r>
        <w:rPr>
          <w:rFonts w:hint="cs"/>
          <w:sz w:val="26"/>
          <w:szCs w:val="26"/>
          <w:rtl/>
        </w:rPr>
        <w:t xml:space="preserve"> הוא:</w:t>
      </w:r>
    </w:p>
    <w:p w:rsidR="005B7F9F" w:rsidRDefault="005B7F9F" w:rsidP="005B7F9F">
      <w:pPr>
        <w:spacing w:before="120" w:after="120" w:line="24" w:lineRule="atLeast"/>
        <w:ind w:firstLine="360"/>
        <w:rPr>
          <w:sz w:val="26"/>
          <w:szCs w:val="26"/>
          <w:rtl/>
        </w:rPr>
      </w:pPr>
      <w:r w:rsidRPr="00F9489A">
        <w:rPr>
          <w:rFonts w:hint="cs"/>
          <w:sz w:val="26"/>
          <w:szCs w:val="26"/>
          <w:u w:val="single"/>
          <w:rtl/>
        </w:rPr>
        <w:t>לפני / אחרי</w:t>
      </w:r>
      <w:r w:rsidRPr="00F9489A">
        <w:rPr>
          <w:rFonts w:hint="cs"/>
          <w:sz w:val="26"/>
          <w:szCs w:val="26"/>
          <w:rtl/>
        </w:rPr>
        <w:t xml:space="preserve"> י"ד בניסן.</w:t>
      </w:r>
    </w:p>
    <w:p w:rsidR="005B7F9F" w:rsidRDefault="005B7F9F" w:rsidP="005B7F9F">
      <w:pPr>
        <w:pStyle w:val="a3"/>
        <w:numPr>
          <w:ilvl w:val="0"/>
          <w:numId w:val="12"/>
        </w:numPr>
        <w:spacing w:before="120" w:after="120" w:line="24" w:lineRule="atLeast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 xml:space="preserve">פירוש המילה </w:t>
      </w:r>
      <w:r w:rsidRPr="00730983">
        <w:rPr>
          <w:rFonts w:hint="cs"/>
          <w:b/>
          <w:bCs/>
          <w:sz w:val="26"/>
          <w:szCs w:val="26"/>
          <w:rtl/>
        </w:rPr>
        <w:t>גומרה</w:t>
      </w:r>
      <w:r>
        <w:rPr>
          <w:rFonts w:hint="cs"/>
          <w:b/>
          <w:bCs/>
          <w:sz w:val="26"/>
          <w:szCs w:val="26"/>
          <w:rtl/>
        </w:rPr>
        <w:t>ּ</w:t>
      </w:r>
      <w:r>
        <w:rPr>
          <w:rFonts w:hint="cs"/>
          <w:sz w:val="26"/>
          <w:szCs w:val="26"/>
          <w:rtl/>
        </w:rPr>
        <w:t xml:space="preserve"> הוא </w:t>
      </w:r>
      <w:r w:rsidRPr="00730983">
        <w:rPr>
          <w:rFonts w:hint="cs"/>
          <w:b/>
          <w:bCs/>
          <w:sz w:val="26"/>
          <w:szCs w:val="26"/>
          <w:rtl/>
        </w:rPr>
        <w:t>גומר אותה</w:t>
      </w:r>
      <w:r>
        <w:rPr>
          <w:rFonts w:hint="cs"/>
          <w:sz w:val="26"/>
          <w:szCs w:val="26"/>
          <w:rtl/>
        </w:rPr>
        <w:t>.</w:t>
      </w:r>
    </w:p>
    <w:p w:rsidR="005B7F9F" w:rsidRPr="00BA0953" w:rsidRDefault="005B7F9F" w:rsidP="005B7F9F">
      <w:pPr>
        <w:pStyle w:val="a3"/>
        <w:spacing w:before="120" w:after="120" w:line="24" w:lineRule="atLeast"/>
        <w:ind w:left="360"/>
        <w:rPr>
          <w:sz w:val="26"/>
          <w:szCs w:val="26"/>
          <w:rtl/>
        </w:rPr>
      </w:pPr>
      <w:r w:rsidRPr="00BA0953">
        <w:rPr>
          <w:rFonts w:hint="cs"/>
          <w:sz w:val="26"/>
          <w:szCs w:val="26"/>
          <w:rtl/>
        </w:rPr>
        <w:t>לְמָה</w:t>
      </w:r>
      <w:r w:rsidRPr="00BA0953">
        <w:rPr>
          <w:sz w:val="26"/>
          <w:szCs w:val="26"/>
          <w:rtl/>
        </w:rPr>
        <w:t xml:space="preserve"> </w:t>
      </w:r>
      <w:r w:rsidRPr="00BA0953">
        <w:rPr>
          <w:rFonts w:hint="cs"/>
          <w:sz w:val="26"/>
          <w:szCs w:val="26"/>
          <w:rtl/>
        </w:rPr>
        <w:t>הכוונה במילה "אותה"?</w:t>
      </w:r>
    </w:p>
    <w:p w:rsidR="005B7F9F" w:rsidRPr="00BA0953" w:rsidRDefault="005B7F9F" w:rsidP="005B7F9F">
      <w:pPr>
        <w:pStyle w:val="a3"/>
        <w:spacing w:before="120" w:after="120" w:line="24" w:lineRule="atLeast"/>
        <w:ind w:left="360"/>
        <w:rPr>
          <w:sz w:val="26"/>
          <w:szCs w:val="26"/>
        </w:rPr>
      </w:pPr>
    </w:p>
    <w:p w:rsidR="005B7F9F" w:rsidRPr="00BA0953" w:rsidRDefault="005B7F9F" w:rsidP="005540BD">
      <w:pPr>
        <w:pStyle w:val="a3"/>
        <w:spacing w:before="120" w:after="120" w:line="24" w:lineRule="atLeast"/>
        <w:ind w:left="360"/>
        <w:rPr>
          <w:sz w:val="26"/>
          <w:szCs w:val="26"/>
          <w:rtl/>
        </w:rPr>
      </w:pPr>
      <w:r w:rsidRPr="00BA0953">
        <w:rPr>
          <w:rFonts w:hint="cs"/>
          <w:b/>
          <w:bCs/>
          <w:sz w:val="26"/>
          <w:szCs w:val="26"/>
          <w:rtl/>
        </w:rPr>
        <w:t>חגי:</w:t>
      </w:r>
      <w:r w:rsidRPr="00BA0953">
        <w:rPr>
          <w:rFonts w:hint="cs"/>
          <w:sz w:val="26"/>
          <w:szCs w:val="26"/>
          <w:rtl/>
        </w:rPr>
        <w:t xml:space="preserve"> </w:t>
      </w:r>
    </w:p>
    <w:p w:rsidR="005B7F9F" w:rsidRPr="00BA0953" w:rsidRDefault="005B7F9F" w:rsidP="005B7F9F">
      <w:pPr>
        <w:spacing w:before="120" w:after="120" w:line="24" w:lineRule="atLeast"/>
        <w:ind w:left="360"/>
        <w:rPr>
          <w:sz w:val="26"/>
          <w:szCs w:val="26"/>
          <w:rtl/>
        </w:rPr>
      </w:pPr>
      <w:r w:rsidRPr="00BA0953">
        <w:rPr>
          <w:rFonts w:hint="cs"/>
          <w:sz w:val="26"/>
          <w:szCs w:val="26"/>
          <w:rtl/>
        </w:rPr>
        <w:lastRenderedPageBreak/>
        <w:t>במשניות הקודמות למדנו שבחלק מהמקומות נהגו לא לעשות מלאכה בערב פסח עד חצות היום, אבל מה קורה</w:t>
      </w:r>
      <w:r w:rsidRPr="00BA0953">
        <w:rPr>
          <w:rFonts w:hint="cs"/>
          <w:b/>
          <w:bCs/>
          <w:sz w:val="26"/>
          <w:szCs w:val="26"/>
          <w:rtl/>
        </w:rPr>
        <w:t xml:space="preserve"> </w:t>
      </w:r>
      <w:r w:rsidRPr="00BA0953">
        <w:rPr>
          <w:rFonts w:hint="cs"/>
          <w:sz w:val="26"/>
          <w:szCs w:val="26"/>
          <w:rtl/>
        </w:rPr>
        <w:t>אם מישהו</w:t>
      </w:r>
      <w:r w:rsidRPr="00BA0953">
        <w:rPr>
          <w:rFonts w:hint="cs"/>
          <w:b/>
          <w:bCs/>
          <w:sz w:val="26"/>
          <w:szCs w:val="26"/>
          <w:rtl/>
        </w:rPr>
        <w:t xml:space="preserve"> התחיל לעשות מלאכה לפני כן ולא הספיק לסיים</w:t>
      </w:r>
      <w:r w:rsidRPr="00BA0953">
        <w:rPr>
          <w:rFonts w:hint="cs"/>
          <w:sz w:val="26"/>
          <w:szCs w:val="26"/>
          <w:rtl/>
        </w:rPr>
        <w:t>?</w:t>
      </w:r>
    </w:p>
    <w:p w:rsidR="005B7F9F" w:rsidRPr="00BA0953" w:rsidRDefault="005B7F9F" w:rsidP="005B7F9F">
      <w:pPr>
        <w:spacing w:before="120" w:after="120" w:line="24" w:lineRule="atLeast"/>
        <w:rPr>
          <w:sz w:val="26"/>
          <w:szCs w:val="26"/>
          <w:rtl/>
        </w:rPr>
      </w:pPr>
    </w:p>
    <w:p w:rsidR="005B7F9F" w:rsidRPr="00BA0953" w:rsidRDefault="005B7F9F" w:rsidP="005B7F9F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כִּתבו במחברותיכם את התשובה לשאלתו של חגי.</w:t>
      </w:r>
    </w:p>
    <w:p w:rsidR="005B7F9F" w:rsidRPr="00BA0953" w:rsidRDefault="005B7F9F" w:rsidP="005B7F9F">
      <w:pPr>
        <w:spacing w:before="120" w:after="120" w:line="24" w:lineRule="atLeast"/>
        <w:rPr>
          <w:b/>
          <w:bCs/>
          <w:sz w:val="26"/>
          <w:szCs w:val="26"/>
          <w:rtl/>
        </w:rPr>
      </w:pPr>
    </w:p>
    <w:p w:rsidR="005B7F9F" w:rsidRDefault="005B7F9F" w:rsidP="005540BD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יעל: מה הדין במקרה שבו אדם לא התחיל במלאכה לפני י"ד בניסן, אבל הוא בטוח שיספיק לסיים את המלאכה לפני חצות היום?</w:t>
      </w:r>
    </w:p>
    <w:p w:rsidR="005B7F9F" w:rsidRDefault="005B7F9F" w:rsidP="005B7F9F">
      <w:pPr>
        <w:spacing w:before="120" w:after="120" w:line="24" w:lineRule="atLeast"/>
        <w:rPr>
          <w:sz w:val="26"/>
          <w:szCs w:val="26"/>
          <w:rtl/>
        </w:rPr>
      </w:pPr>
    </w:p>
    <w:p w:rsidR="005B7F9F" w:rsidRPr="00BA0953" w:rsidRDefault="005B7F9F" w:rsidP="005B7F9F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כִּתבו במחברותיכם את התשובה לשאלתה של יעל.</w:t>
      </w:r>
    </w:p>
    <w:p w:rsidR="005B7F9F" w:rsidRDefault="005B7F9F" w:rsidP="00556AF9">
      <w:pPr>
        <w:rPr>
          <w:rtl/>
        </w:rPr>
      </w:pPr>
    </w:p>
    <w:p w:rsidR="005540BD" w:rsidRPr="005540BD" w:rsidRDefault="005540BD" w:rsidP="005540BD">
      <w:pPr>
        <w:spacing w:before="120" w:after="120" w:line="24" w:lineRule="atLeast"/>
        <w:rPr>
          <w:sz w:val="26"/>
          <w:szCs w:val="26"/>
          <w:highlight w:val="cyan"/>
          <w:rtl/>
        </w:rPr>
      </w:pPr>
      <w:r w:rsidRPr="005540BD">
        <w:rPr>
          <w:rFonts w:hint="cs"/>
          <w:color w:val="FF0000"/>
          <w:sz w:val="26"/>
          <w:szCs w:val="26"/>
          <w:highlight w:val="cyan"/>
          <w:rtl/>
        </w:rPr>
        <w:t>וַחֲכָמִים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אוֹמְרִים</w:t>
      </w:r>
      <w:r w:rsidRPr="005540BD">
        <w:rPr>
          <w:sz w:val="26"/>
          <w:szCs w:val="26"/>
          <w:highlight w:val="cyan"/>
          <w:rtl/>
        </w:rPr>
        <w:t xml:space="preserve">: </w:t>
      </w:r>
      <w:r w:rsidRPr="005540BD">
        <w:rPr>
          <w:rFonts w:hint="cs"/>
          <w:sz w:val="26"/>
          <w:szCs w:val="26"/>
          <w:highlight w:val="cyan"/>
          <w:rtl/>
        </w:rPr>
        <w:t>שָׁלשׁ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אֻמָּנִיּוֹת</w:t>
      </w:r>
      <w:r w:rsidRPr="005540BD">
        <w:rPr>
          <w:sz w:val="26"/>
          <w:szCs w:val="26"/>
          <w:highlight w:val="cyan"/>
          <w:rtl/>
        </w:rPr>
        <w:t xml:space="preserve"> </w:t>
      </w:r>
      <w:proofErr w:type="spellStart"/>
      <w:r w:rsidRPr="005540BD">
        <w:rPr>
          <w:rFonts w:hint="cs"/>
          <w:sz w:val="26"/>
          <w:szCs w:val="26"/>
          <w:highlight w:val="cyan"/>
          <w:rtl/>
        </w:rPr>
        <w:t>עוֹשִׂין</w:t>
      </w:r>
      <w:proofErr w:type="spellEnd"/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מְלָאכָה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בְּעַרְבֵי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פְסָחִים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עַד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חֲצוֹת</w:t>
      </w:r>
      <w:r w:rsidRPr="005540BD">
        <w:rPr>
          <w:sz w:val="26"/>
          <w:szCs w:val="26"/>
          <w:highlight w:val="cyan"/>
          <w:rtl/>
        </w:rPr>
        <w:t xml:space="preserve">. </w:t>
      </w:r>
      <w:r w:rsidRPr="005540BD">
        <w:rPr>
          <w:rFonts w:hint="cs"/>
          <w:sz w:val="26"/>
          <w:szCs w:val="26"/>
          <w:highlight w:val="cyan"/>
          <w:rtl/>
        </w:rPr>
        <w:t>וְאֵלּוּ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הֵן</w:t>
      </w:r>
      <w:r w:rsidRPr="005540BD">
        <w:rPr>
          <w:sz w:val="26"/>
          <w:szCs w:val="26"/>
          <w:highlight w:val="cyan"/>
          <w:rtl/>
        </w:rPr>
        <w:t xml:space="preserve"> - </w:t>
      </w:r>
      <w:r w:rsidRPr="005540BD">
        <w:rPr>
          <w:rFonts w:hint="cs"/>
          <w:sz w:val="26"/>
          <w:szCs w:val="26"/>
          <w:highlight w:val="cyan"/>
          <w:rtl/>
        </w:rPr>
        <w:t>הַחַיָּטִים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וְהַסַּפָּרִים</w:t>
      </w:r>
      <w:r w:rsidRPr="005540BD">
        <w:rPr>
          <w:sz w:val="26"/>
          <w:szCs w:val="26"/>
          <w:highlight w:val="cyan"/>
          <w:rtl/>
        </w:rPr>
        <w:t xml:space="preserve"> </w:t>
      </w:r>
      <w:proofErr w:type="spellStart"/>
      <w:r w:rsidRPr="005540BD">
        <w:rPr>
          <w:rFonts w:hint="cs"/>
          <w:sz w:val="26"/>
          <w:szCs w:val="26"/>
          <w:highlight w:val="cyan"/>
          <w:rtl/>
        </w:rPr>
        <w:t>וְהַכּוֹבְסִין</w:t>
      </w:r>
      <w:proofErr w:type="spellEnd"/>
      <w:r w:rsidRPr="005540BD">
        <w:rPr>
          <w:sz w:val="26"/>
          <w:szCs w:val="26"/>
          <w:highlight w:val="cyan"/>
          <w:rtl/>
        </w:rPr>
        <w:t xml:space="preserve">. </w:t>
      </w:r>
    </w:p>
    <w:p w:rsidR="005540BD" w:rsidRPr="00730983" w:rsidRDefault="005540BD" w:rsidP="005540BD">
      <w:pPr>
        <w:spacing w:before="120" w:after="120" w:line="24" w:lineRule="atLeast"/>
        <w:rPr>
          <w:sz w:val="26"/>
          <w:szCs w:val="26"/>
          <w:rtl/>
        </w:rPr>
      </w:pPr>
      <w:r w:rsidRPr="005540BD">
        <w:rPr>
          <w:rFonts w:hint="cs"/>
          <w:color w:val="FF0000"/>
          <w:sz w:val="26"/>
          <w:szCs w:val="26"/>
          <w:highlight w:val="cyan"/>
          <w:rtl/>
        </w:rPr>
        <w:t>רַבִּי</w:t>
      </w:r>
      <w:r w:rsidRPr="005540BD">
        <w:rPr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color w:val="FF0000"/>
          <w:sz w:val="26"/>
          <w:szCs w:val="26"/>
          <w:highlight w:val="cyan"/>
          <w:rtl/>
        </w:rPr>
        <w:t>יוֹסֵי</w:t>
      </w:r>
      <w:r w:rsidRPr="005540BD">
        <w:rPr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color w:val="FF0000"/>
          <w:sz w:val="26"/>
          <w:szCs w:val="26"/>
          <w:highlight w:val="cyan"/>
          <w:rtl/>
        </w:rPr>
        <w:t>בַּר</w:t>
      </w:r>
      <w:r w:rsidRPr="005540BD">
        <w:rPr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color w:val="FF0000"/>
          <w:sz w:val="26"/>
          <w:szCs w:val="26"/>
          <w:highlight w:val="cyan"/>
          <w:rtl/>
        </w:rPr>
        <w:t>יְהוּדָה</w:t>
      </w:r>
      <w:r w:rsidRPr="005540BD">
        <w:rPr>
          <w:color w:val="FF0000"/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אוֹמֵר</w:t>
      </w:r>
      <w:r w:rsidRPr="005540BD">
        <w:rPr>
          <w:sz w:val="26"/>
          <w:szCs w:val="26"/>
          <w:highlight w:val="cyan"/>
          <w:rtl/>
        </w:rPr>
        <w:t xml:space="preserve">: </w:t>
      </w:r>
      <w:r w:rsidRPr="005540BD">
        <w:rPr>
          <w:rFonts w:hint="cs"/>
          <w:sz w:val="26"/>
          <w:szCs w:val="26"/>
          <w:highlight w:val="cyan"/>
          <w:rtl/>
        </w:rPr>
        <w:t>אַף</w:t>
      </w:r>
      <w:r w:rsidRPr="005540BD">
        <w:rPr>
          <w:sz w:val="26"/>
          <w:szCs w:val="26"/>
          <w:highlight w:val="cyan"/>
          <w:rtl/>
        </w:rPr>
        <w:t xml:space="preserve"> </w:t>
      </w:r>
      <w:r w:rsidRPr="005540BD">
        <w:rPr>
          <w:rFonts w:hint="cs"/>
          <w:sz w:val="26"/>
          <w:szCs w:val="26"/>
          <w:highlight w:val="cyan"/>
          <w:rtl/>
        </w:rPr>
        <w:t>הָרַצְעָנִים</w:t>
      </w:r>
      <w:r w:rsidRPr="005540BD">
        <w:rPr>
          <w:sz w:val="26"/>
          <w:szCs w:val="26"/>
          <w:highlight w:val="cyan"/>
          <w:rtl/>
        </w:rPr>
        <w:t>.</w:t>
      </w:r>
    </w:p>
    <w:p w:rsidR="005540BD" w:rsidRDefault="005540BD" w:rsidP="00556AF9">
      <w:pPr>
        <w:rPr>
          <w:rtl/>
        </w:rPr>
      </w:pPr>
    </w:p>
    <w:p w:rsidR="005540BD" w:rsidRDefault="005540BD" w:rsidP="00556AF9">
      <w:pPr>
        <w:rPr>
          <w:rtl/>
        </w:rPr>
      </w:pPr>
      <w:r>
        <w:rPr>
          <w:rFonts w:hint="cs"/>
          <w:rtl/>
        </w:rPr>
        <w:t xml:space="preserve">נכתוב 'שלט' ובו בעל המלאכה מודיע את שעות הפתיחה בערב חג </w:t>
      </w:r>
      <w:r>
        <w:rPr>
          <w:rtl/>
        </w:rPr>
        <w:t>–</w:t>
      </w:r>
      <w:r>
        <w:rPr>
          <w:rFonts w:hint="cs"/>
          <w:rtl/>
        </w:rPr>
        <w:t xml:space="preserve"> מתי החנות תיסגר? אפשר להשוות בין שלט של משרד עורכי דין המודיע על שעות הפתיחה בערב פסח לבין שלט המודיע על שעות הפתיחה של חייט.</w:t>
      </w:r>
    </w:p>
    <w:p w:rsidR="005540BD" w:rsidRDefault="005540BD" w:rsidP="00556AF9">
      <w:pPr>
        <w:rPr>
          <w:rtl/>
        </w:rPr>
      </w:pPr>
    </w:p>
    <w:p w:rsidR="001D03C0" w:rsidRDefault="001B50C7" w:rsidP="00556AF9">
      <w:pPr>
        <w:rPr>
          <w:rtl/>
        </w:rPr>
      </w:pPr>
      <w:r w:rsidRPr="00A26E75">
        <w:rPr>
          <w:highlight w:val="green"/>
          <w:rtl/>
        </w:rPr>
        <w:t>משמעות</w:t>
      </w:r>
    </w:p>
    <w:p w:rsidR="005540BD" w:rsidRDefault="005540BD" w:rsidP="005540BD">
      <w:pPr>
        <w:pStyle w:val="ad"/>
      </w:pPr>
      <w:r>
        <w:rPr>
          <w:rFonts w:hint="cs"/>
          <w:rtl/>
        </w:rPr>
        <w:t>חגי: מה מיוחד במלאכות האלו, למה דווקא הן מותרות?</w:t>
      </w:r>
    </w:p>
    <w:p w:rsidR="005540BD" w:rsidRDefault="005540BD" w:rsidP="005540BD">
      <w:pPr>
        <w:pStyle w:val="ad"/>
        <w:rPr>
          <w:rtl/>
        </w:rPr>
      </w:pPr>
      <w:proofErr w:type="spellStart"/>
      <w:r>
        <w:rPr>
          <w:rFonts w:hint="cs"/>
          <w:rtl/>
        </w:rPr>
        <w:t>אמא</w:t>
      </w:r>
      <w:proofErr w:type="spellEnd"/>
      <w:r>
        <w:rPr>
          <w:rFonts w:hint="cs"/>
          <w:rtl/>
        </w:rPr>
        <w:t xml:space="preserve">: חג הפסח הוא חג החֵרות, בו יצאנו ממצרים והפכנו לבני חורין. </w:t>
      </w:r>
    </w:p>
    <w:p w:rsidR="005540BD" w:rsidRDefault="005540BD" w:rsidP="005540BD">
      <w:pPr>
        <w:pStyle w:val="ad"/>
        <w:rPr>
          <w:rtl/>
        </w:rPr>
      </w:pPr>
      <w:r>
        <w:rPr>
          <w:rFonts w:hint="cs"/>
          <w:rtl/>
        </w:rPr>
        <w:t xml:space="preserve">לחכמים היה חשוב מאוד שאנשים ירגישו בחג הפסח כבני חורין, ושיהיו להם בגדים וחדשים ונקיים ונעליים מתוקנות, ולכן התירו לחייטים, </w:t>
      </w:r>
      <w:r w:rsidRPr="00BA0953">
        <w:rPr>
          <w:rtl/>
        </w:rPr>
        <w:t>לַסַּפָּרִים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ולכובסים</w:t>
      </w:r>
      <w:proofErr w:type="spellEnd"/>
      <w:r>
        <w:rPr>
          <w:rFonts w:hint="cs"/>
          <w:rtl/>
        </w:rPr>
        <w:t xml:space="preserve"> (ולדעת רבי יוסי בר יהודה גם לרצענים) לעבוד בערב הפסח עד חצות היום.</w:t>
      </w:r>
    </w:p>
    <w:p w:rsidR="005540BD" w:rsidRDefault="005540BD" w:rsidP="005540BD">
      <w:pPr>
        <w:pStyle w:val="ad"/>
        <w:rPr>
          <w:rtl/>
        </w:rPr>
      </w:pPr>
    </w:p>
    <w:p w:rsidR="005540BD" w:rsidRDefault="005540BD" w:rsidP="00556AF9">
      <w:pPr>
        <w:rPr>
          <w:rFonts w:asciiTheme="minorHAnsi" w:hAnsiTheme="minorHAnsi"/>
          <w:sz w:val="26"/>
          <w:szCs w:val="26"/>
          <w:rtl/>
        </w:rPr>
      </w:pPr>
      <w:r>
        <w:rPr>
          <w:rFonts w:asciiTheme="minorHAnsi" w:hAnsiTheme="minorHAnsi" w:hint="cs"/>
          <w:sz w:val="26"/>
          <w:szCs w:val="26"/>
          <w:rtl/>
        </w:rPr>
        <w:t>נשווה בין אדם שנראה מסודר ובבגדים נקיים לעומת אדם שנראה מרושל. מי נראה יותר בן חורין ומכובד?</w:t>
      </w:r>
    </w:p>
    <w:p w:rsidR="005540BD" w:rsidRPr="00D526D2" w:rsidRDefault="005540BD" w:rsidP="00D526D2">
      <w:pPr>
        <w:bidi w:val="0"/>
      </w:pPr>
      <w:bookmarkStart w:id="0" w:name="_GoBack"/>
      <w:bookmarkEnd w:id="0"/>
    </w:p>
    <w:sectPr w:rsidR="005540BD" w:rsidRPr="00D526D2" w:rsidSect="00E86E3E">
      <w:pgSz w:w="11906" w:h="16838"/>
      <w:pgMar w:top="1418" w:right="1800" w:bottom="156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2A35"/>
    <w:multiLevelType w:val="hybridMultilevel"/>
    <w:tmpl w:val="2CCE2B66"/>
    <w:lvl w:ilvl="0" w:tplc="5D28646E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F141A1"/>
    <w:multiLevelType w:val="hybridMultilevel"/>
    <w:tmpl w:val="47A851A4"/>
    <w:lvl w:ilvl="0" w:tplc="AB241F7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06FC4"/>
    <w:multiLevelType w:val="hybridMultilevel"/>
    <w:tmpl w:val="C6683F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954C44"/>
    <w:multiLevelType w:val="hybridMultilevel"/>
    <w:tmpl w:val="A7ACEC1E"/>
    <w:lvl w:ilvl="0" w:tplc="603A220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37E2A"/>
    <w:multiLevelType w:val="hybridMultilevel"/>
    <w:tmpl w:val="303E29A6"/>
    <w:lvl w:ilvl="0" w:tplc="9A8C742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6D304B"/>
    <w:multiLevelType w:val="hybridMultilevel"/>
    <w:tmpl w:val="550C1174"/>
    <w:lvl w:ilvl="0" w:tplc="46605A1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7751C7"/>
    <w:multiLevelType w:val="hybridMultilevel"/>
    <w:tmpl w:val="11F8CD12"/>
    <w:lvl w:ilvl="0" w:tplc="C43001E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4"/>
  </w:num>
  <w:num w:numId="3">
    <w:abstractNumId w:val="1"/>
  </w:num>
  <w:num w:numId="4">
    <w:abstractNumId w:val="10"/>
  </w:num>
  <w:num w:numId="5">
    <w:abstractNumId w:val="3"/>
  </w:num>
  <w:num w:numId="6">
    <w:abstractNumId w:val="15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8"/>
  </w:num>
  <w:num w:numId="12">
    <w:abstractNumId w:val="16"/>
  </w:num>
  <w:num w:numId="13">
    <w:abstractNumId w:val="9"/>
  </w:num>
  <w:num w:numId="14">
    <w:abstractNumId w:val="13"/>
  </w:num>
  <w:num w:numId="15">
    <w:abstractNumId w:val="5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9949EB"/>
    <w:rsid w:val="000B045B"/>
    <w:rsid w:val="000B5CD3"/>
    <w:rsid w:val="000C561B"/>
    <w:rsid w:val="001269DD"/>
    <w:rsid w:val="0019654E"/>
    <w:rsid w:val="001B50C7"/>
    <w:rsid w:val="001D03C0"/>
    <w:rsid w:val="00271226"/>
    <w:rsid w:val="00312906"/>
    <w:rsid w:val="003F4355"/>
    <w:rsid w:val="00452F3C"/>
    <w:rsid w:val="0051555E"/>
    <w:rsid w:val="005540BD"/>
    <w:rsid w:val="00556AF9"/>
    <w:rsid w:val="005B7F9F"/>
    <w:rsid w:val="007C1AF3"/>
    <w:rsid w:val="008505C7"/>
    <w:rsid w:val="008644CA"/>
    <w:rsid w:val="009269E0"/>
    <w:rsid w:val="009949EB"/>
    <w:rsid w:val="00995B68"/>
    <w:rsid w:val="00A23042"/>
    <w:rsid w:val="00A26E75"/>
    <w:rsid w:val="00AA35DA"/>
    <w:rsid w:val="00AC3E63"/>
    <w:rsid w:val="00B53636"/>
    <w:rsid w:val="00BC67BF"/>
    <w:rsid w:val="00C14600"/>
    <w:rsid w:val="00C313C5"/>
    <w:rsid w:val="00C32100"/>
    <w:rsid w:val="00C913B2"/>
    <w:rsid w:val="00D153CF"/>
    <w:rsid w:val="00D352D9"/>
    <w:rsid w:val="00D526D2"/>
    <w:rsid w:val="00E762AD"/>
    <w:rsid w:val="00E8086C"/>
    <w:rsid w:val="00E86E3E"/>
    <w:rsid w:val="00F617D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paragraph" w:customStyle="1" w:styleId="ad">
    <w:name w:val="טקסט"/>
    <w:basedOn w:val="a"/>
    <w:link w:val="ae"/>
    <w:qFormat/>
    <w:rsid w:val="005540BD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e">
    <w:name w:val="טקסט תו"/>
    <w:basedOn w:val="a0"/>
    <w:link w:val="ad"/>
    <w:rsid w:val="005540BD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7C4C6-F990-43CF-AC11-30824896A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0</TotalTime>
  <Pages>2</Pages>
  <Words>421</Words>
  <Characters>2108</Characters>
  <Application>Microsoft Office Word</Application>
  <DocSecurity>0</DocSecurity>
  <Lines>17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2016-06-22T10:32:00Z</dcterms:created>
  <dcterms:modified xsi:type="dcterms:W3CDTF">2016-06-22T10:32:00Z</dcterms:modified>
</cp:coreProperties>
</file>