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80" w:rsidRPr="00F16493" w:rsidRDefault="006B5BCE" w:rsidP="00242980">
      <w:pPr>
        <w:spacing w:after="120"/>
        <w:jc w:val="center"/>
        <w:rPr>
          <w:rFonts w:cs="David"/>
          <w:b/>
          <w:bCs/>
          <w:sz w:val="32"/>
          <w:szCs w:val="32"/>
          <w:rtl/>
        </w:rPr>
      </w:pPr>
      <w:r>
        <w:rPr>
          <w:rFonts w:cs="David"/>
          <w:b/>
          <w:bCs/>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-459740</wp:posOffset>
                </wp:positionV>
                <wp:extent cx="4946015" cy="593725"/>
                <wp:effectExtent l="22225" t="26035" r="32385" b="4699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015" cy="593725"/>
                        </a:xfrm>
                        <a:prstGeom prst="roundRect">
                          <a:avLst>
                            <a:gd name="adj" fmla="val 16667"/>
                          </a:avLst>
                        </a:prstGeom>
                        <a:solidFill>
                          <a:schemeClr val="bg1">
                            <a:lumMod val="5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1A5CA9" w:rsidRPr="001A5CA9" w:rsidRDefault="009D4263" w:rsidP="006B5BCE">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6B5BCE">
                              <w:rPr>
                                <w:rFonts w:hint="cs"/>
                                <w:b/>
                                <w:bCs/>
                                <w:color w:val="FFFFFF" w:themeColor="background1"/>
                                <w:sz w:val="40"/>
                                <w:szCs w:val="40"/>
                                <w:rtl/>
                              </w:rPr>
                              <w:t>2</w:t>
                            </w:r>
                            <w:r w:rsidR="006969CB">
                              <w:rPr>
                                <w:rFonts w:hint="cs"/>
                                <w:b/>
                                <w:bCs/>
                                <w:color w:val="FFFFFF" w:themeColor="background1"/>
                                <w:sz w:val="40"/>
                                <w:szCs w:val="40"/>
                                <w:rtl/>
                              </w:rPr>
                              <w:t xml:space="preserve">: פרק </w:t>
                            </w:r>
                            <w:r w:rsidR="006B5BCE">
                              <w:rPr>
                                <w:rFonts w:hint="cs"/>
                                <w:b/>
                                <w:bCs/>
                                <w:color w:val="FFFFFF" w:themeColor="background1"/>
                                <w:sz w:val="40"/>
                                <w:szCs w:val="40"/>
                                <w:rtl/>
                              </w:rPr>
                              <w:t>ב</w:t>
                            </w:r>
                            <w:r w:rsidR="006969CB">
                              <w:rPr>
                                <w:rFonts w:hint="cs"/>
                                <w:b/>
                                <w:bCs/>
                                <w:color w:val="FFFFFF" w:themeColor="background1"/>
                                <w:sz w:val="40"/>
                                <w:szCs w:val="40"/>
                                <w:rtl/>
                              </w:rPr>
                              <w:t xml:space="preserve"> משנה </w:t>
                            </w:r>
                            <w:r w:rsidR="006B5BCE">
                              <w:rPr>
                                <w:rFonts w:hint="cs"/>
                                <w:b/>
                                <w:bCs/>
                                <w:color w:val="FFFFFF" w:themeColor="background1"/>
                                <w:sz w:val="40"/>
                                <w:szCs w:val="40"/>
                                <w:rtl/>
                              </w:rPr>
                              <w:t>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5.5pt;margin-top:-36.2pt;width:389.45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" fillcolor="#7f7f7f [1612]" strokecolor="#f2f2f2 [3041]" strokeweight="3pt">
                <v:shadow on="t" color="#243f60 [1604]" opacity=".5" offset="1pt"/>
                <v:textbox>
                  <w:txbxContent>
                    <w:p w:rsidR="001A5CA9" w:rsidRPr="001A5CA9" w:rsidRDefault="009D4263" w:rsidP="006B5BCE">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6B5BCE">
                        <w:rPr>
                          <w:rFonts w:hint="cs"/>
                          <w:b/>
                          <w:bCs/>
                          <w:color w:val="FFFFFF" w:themeColor="background1"/>
                          <w:sz w:val="40"/>
                          <w:szCs w:val="40"/>
                          <w:rtl/>
                        </w:rPr>
                        <w:t>2</w:t>
                      </w:r>
                      <w:r w:rsidR="006969CB">
                        <w:rPr>
                          <w:rFonts w:hint="cs"/>
                          <w:b/>
                          <w:bCs/>
                          <w:color w:val="FFFFFF" w:themeColor="background1"/>
                          <w:sz w:val="40"/>
                          <w:szCs w:val="40"/>
                          <w:rtl/>
                        </w:rPr>
                        <w:t xml:space="preserve">: פרק </w:t>
                      </w:r>
                      <w:r w:rsidR="006B5BCE">
                        <w:rPr>
                          <w:rFonts w:hint="cs"/>
                          <w:b/>
                          <w:bCs/>
                          <w:color w:val="FFFFFF" w:themeColor="background1"/>
                          <w:sz w:val="40"/>
                          <w:szCs w:val="40"/>
                          <w:rtl/>
                        </w:rPr>
                        <w:t>ב</w:t>
                      </w:r>
                      <w:r w:rsidR="006969CB">
                        <w:rPr>
                          <w:rFonts w:hint="cs"/>
                          <w:b/>
                          <w:bCs/>
                          <w:color w:val="FFFFFF" w:themeColor="background1"/>
                          <w:sz w:val="40"/>
                          <w:szCs w:val="40"/>
                          <w:rtl/>
                        </w:rPr>
                        <w:t xml:space="preserve"> משנה </w:t>
                      </w:r>
                      <w:r w:rsidR="006B5BCE">
                        <w:rPr>
                          <w:rFonts w:hint="cs"/>
                          <w:b/>
                          <w:bCs/>
                          <w:color w:val="FFFFFF" w:themeColor="background1"/>
                          <w:sz w:val="40"/>
                          <w:szCs w:val="40"/>
                          <w:rtl/>
                        </w:rPr>
                        <w:t>ו</w:t>
                      </w:r>
                    </w:p>
                  </w:txbxContent>
                </v:textbox>
              </v:roundrect>
            </w:pict>
          </mc:Fallback>
        </mc:AlternateContent>
      </w:r>
      <w:r>
        <w:rPr>
          <w:rFonts w:cs="David"/>
          <w:b/>
          <w:bCs/>
          <w:noProof/>
          <w:sz w:val="32"/>
          <w:szCs w:val="32"/>
          <w:rtl/>
        </w:rPr>
        <mc:AlternateContent>
          <mc:Choice Requires="wps">
            <w:drawing>
              <wp:anchor distT="0" distB="0" distL="114300" distR="114300" simplePos="0" relativeHeight="251657215" behindDoc="0" locked="0" layoutInCell="1" allowOverlap="1">
                <wp:simplePos x="0" y="0"/>
                <wp:positionH relativeFrom="column">
                  <wp:posOffset>-2785745</wp:posOffset>
                </wp:positionH>
                <wp:positionV relativeFrom="paragraph">
                  <wp:posOffset>-902335</wp:posOffset>
                </wp:positionV>
                <wp:extent cx="9230995" cy="771525"/>
                <wp:effectExtent l="5080" t="12065" r="12700"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0995" cy="771525"/>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24CB0" id="Rectangle 5" o:spid="_x0000_s1026" style="position:absolute;left:0;text-align:left;margin-left:-219.35pt;margin-top:-71.05pt;width:726.85pt;height:60.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" fillcolor="#d8d8d8 [2732]"/>
            </w:pict>
          </mc:Fallback>
        </mc:AlternateContent>
      </w:r>
    </w:p>
    <w:p w:rsidR="006B5BCE" w:rsidRPr="009A5B87" w:rsidRDefault="006B5BCE" w:rsidP="006B5BCE">
      <w:pPr>
        <w:spacing w:before="240" w:after="240"/>
        <w:jc w:val="center"/>
        <w:rPr>
          <w:rFonts w:ascii="David" w:eastAsia="Arial Unicode MS" w:hAnsi="David" w:cs="David"/>
          <w:b/>
          <w:bCs/>
          <w:sz w:val="32"/>
          <w:szCs w:val="32"/>
          <w:u w:val="single"/>
          <w:rtl/>
        </w:rPr>
      </w:pPr>
      <w:r w:rsidRPr="009A5B87">
        <w:rPr>
          <w:rFonts w:ascii="David" w:eastAsia="Arial Unicode MS" w:hAnsi="David" w:cs="David"/>
          <w:b/>
          <w:bCs/>
          <w:sz w:val="32"/>
          <w:szCs w:val="32"/>
          <w:u w:val="single"/>
          <w:rtl/>
        </w:rPr>
        <w:t>מספר הסעודות בסוכה והאפשרות להשלים סעודה</w:t>
      </w:r>
    </w:p>
    <w:p w:rsidR="006B5BCE" w:rsidRDefault="006B5BCE" w:rsidP="006B5BCE">
      <w:pPr>
        <w:spacing w:after="120" w:line="360" w:lineRule="auto"/>
        <w:jc w:val="both"/>
        <w:rPr>
          <w:rFonts w:ascii="David" w:hAnsi="David" w:cs="David"/>
          <w:sz w:val="24"/>
          <w:szCs w:val="24"/>
          <w:rtl/>
        </w:rPr>
      </w:pPr>
      <w:r w:rsidRPr="00B75367">
        <w:rPr>
          <w:rFonts w:ascii="David" w:hAnsi="David" w:cs="David" w:hint="cs"/>
          <w:sz w:val="24"/>
          <w:szCs w:val="24"/>
          <w:rtl/>
        </w:rPr>
        <w:t xml:space="preserve">המשנה עוסקת </w:t>
      </w:r>
      <w:r>
        <w:rPr>
          <w:rFonts w:ascii="David" w:hAnsi="David" w:cs="David" w:hint="cs"/>
          <w:sz w:val="24"/>
          <w:szCs w:val="24"/>
          <w:rtl/>
        </w:rPr>
        <w:t xml:space="preserve">בשתי מחלוקות: </w:t>
      </w:r>
    </w:p>
    <w:p w:rsidR="006B5BCE" w:rsidRDefault="006B5BCE" w:rsidP="006B5BCE">
      <w:pPr>
        <w:spacing w:after="120" w:line="360" w:lineRule="auto"/>
        <w:jc w:val="both"/>
        <w:rPr>
          <w:rFonts w:ascii="David" w:hAnsi="David" w:cs="David"/>
          <w:sz w:val="24"/>
          <w:szCs w:val="24"/>
          <w:rtl/>
        </w:rPr>
      </w:pPr>
      <w:r>
        <w:rPr>
          <w:rFonts w:ascii="David" w:hAnsi="David" w:cs="David" w:hint="cs"/>
          <w:sz w:val="24"/>
          <w:szCs w:val="24"/>
          <w:rtl/>
        </w:rPr>
        <w:t>1. כמה סעודות חובה לאכול בחג הסוכות: האם 14 סעודות, כלומר שתיים בכל יום, או שהחיוב הוא בלילה הראשון בלבד ובשאר הימים כלל לא חייבים לסעוד בסוכה?</w:t>
      </w:r>
    </w:p>
    <w:p w:rsidR="006B5BCE" w:rsidRDefault="006B5BCE" w:rsidP="006B5BCE">
      <w:pPr>
        <w:spacing w:after="120" w:line="360" w:lineRule="auto"/>
        <w:jc w:val="both"/>
        <w:rPr>
          <w:rFonts w:ascii="David" w:hAnsi="David" w:cs="David"/>
          <w:sz w:val="24"/>
          <w:szCs w:val="24"/>
          <w:rtl/>
        </w:rPr>
      </w:pPr>
      <w:r>
        <w:rPr>
          <w:rFonts w:ascii="David" w:hAnsi="David" w:cs="David" w:hint="cs"/>
          <w:sz w:val="24"/>
          <w:szCs w:val="24"/>
          <w:rtl/>
        </w:rPr>
        <w:t>2., האם</w:t>
      </w:r>
      <w:r w:rsidRPr="00CC38EB">
        <w:rPr>
          <w:rFonts w:ascii="David" w:hAnsi="David" w:cs="David" w:hint="cs"/>
          <w:sz w:val="24"/>
          <w:szCs w:val="24"/>
          <w:rtl/>
        </w:rPr>
        <w:t xml:space="preserve"> </w:t>
      </w:r>
      <w:r>
        <w:rPr>
          <w:rFonts w:ascii="David" w:hAnsi="David" w:cs="David" w:hint="cs"/>
          <w:sz w:val="24"/>
          <w:szCs w:val="24"/>
          <w:rtl/>
        </w:rPr>
        <w:t>מי שלא אכל בסוכה בלילה הראשון יכול להשלים סעודה זו ביום טוב השני או שהוא פספס את המצווה?</w:t>
      </w:r>
    </w:p>
    <w:p w:rsidR="006B5BCE" w:rsidRPr="006B5BCE" w:rsidRDefault="006B5BCE" w:rsidP="006B5BCE">
      <w:pPr>
        <w:spacing w:after="120" w:line="360" w:lineRule="auto"/>
        <w:jc w:val="both"/>
        <w:rPr>
          <w:rFonts w:ascii="David" w:hAnsi="David" w:cs="David"/>
          <w:sz w:val="16"/>
          <w:szCs w:val="16"/>
          <w:rtl/>
        </w:rPr>
      </w:pPr>
    </w:p>
    <w:p w:rsidR="006B5BCE" w:rsidRDefault="006B5BCE" w:rsidP="006B5BCE">
      <w:pPr>
        <w:spacing w:after="120" w:line="360" w:lineRule="auto"/>
        <w:rPr>
          <w:b/>
          <w:bCs/>
          <w:rtl/>
        </w:rPr>
      </w:pPr>
      <w:r>
        <w:rPr>
          <w:rFonts w:hint="cs"/>
          <w:b/>
          <w:bCs/>
          <w:rtl/>
        </w:rPr>
        <w:t xml:space="preserve">משך הוראה מומלץ: </w:t>
      </w:r>
      <w:r w:rsidRPr="00741F86">
        <w:rPr>
          <w:rFonts w:hint="cs"/>
          <w:rtl/>
        </w:rPr>
        <w:t>שיעור</w:t>
      </w:r>
      <w:r>
        <w:rPr>
          <w:rFonts w:hint="cs"/>
          <w:rtl/>
        </w:rPr>
        <w:t xml:space="preserve"> אחד</w:t>
      </w:r>
    </w:p>
    <w:p w:rsidR="006B5BCE" w:rsidRPr="006B5BCE" w:rsidRDefault="006B5BCE" w:rsidP="006B5BCE">
      <w:pPr>
        <w:spacing w:after="120" w:line="360" w:lineRule="auto"/>
        <w:jc w:val="both"/>
        <w:rPr>
          <w:rFonts w:ascii="David" w:hAnsi="David" w:cs="David"/>
          <w:sz w:val="16"/>
          <w:szCs w:val="16"/>
          <w:rtl/>
        </w:rPr>
      </w:pPr>
    </w:p>
    <w:p w:rsidR="006B5BCE" w:rsidRPr="004D607A" w:rsidRDefault="006B5BCE" w:rsidP="006B5BCE">
      <w:pPr>
        <w:spacing w:line="360" w:lineRule="auto"/>
        <w:rPr>
          <w:rFonts w:asciiTheme="minorBidi" w:hAnsiTheme="minorBidi"/>
          <w:highlight w:val="green"/>
          <w:rtl/>
        </w:rPr>
      </w:pPr>
      <w:r w:rsidRPr="004D607A">
        <w:rPr>
          <w:rFonts w:asciiTheme="minorBidi" w:hAnsiTheme="minorBidi" w:hint="cs"/>
          <w:highlight w:val="green"/>
          <w:rtl/>
        </w:rPr>
        <w:t>נוסח המשנה</w:t>
      </w:r>
    </w:p>
    <w:p w:rsidR="006B5BCE" w:rsidRPr="004A2E43" w:rsidRDefault="006B5BCE" w:rsidP="006B5BCE">
      <w:pPr>
        <w:spacing w:line="360" w:lineRule="auto"/>
        <w:rPr>
          <w:rFonts w:ascii="David" w:hAnsi="David" w:cs="David"/>
          <w:b/>
          <w:bCs/>
          <w:sz w:val="24"/>
          <w:szCs w:val="24"/>
          <w:rtl/>
        </w:rPr>
      </w:pPr>
      <w:r w:rsidRPr="004A2E43">
        <w:rPr>
          <w:rFonts w:ascii="David" w:hAnsi="David" w:cs="David"/>
          <w:b/>
          <w:bCs/>
          <w:sz w:val="24"/>
          <w:szCs w:val="24"/>
          <w:rtl/>
        </w:rPr>
        <w:t xml:space="preserve">רַבִּי אֱלִיעֶזֶר אוֹמֵר: אַרְבַּע עֶשְׂרֵה סְעוּדוֹת </w:t>
      </w:r>
      <w:proofErr w:type="spellStart"/>
      <w:r w:rsidRPr="004A2E43">
        <w:rPr>
          <w:rFonts w:ascii="David" w:hAnsi="David" w:cs="David"/>
          <w:b/>
          <w:bCs/>
          <w:sz w:val="24"/>
          <w:szCs w:val="24"/>
          <w:rtl/>
        </w:rPr>
        <w:t>חַיָּב</w:t>
      </w:r>
      <w:proofErr w:type="spellEnd"/>
      <w:r w:rsidRPr="004A2E43">
        <w:rPr>
          <w:rFonts w:ascii="David" w:hAnsi="David" w:cs="David"/>
          <w:b/>
          <w:bCs/>
          <w:sz w:val="24"/>
          <w:szCs w:val="24"/>
          <w:rtl/>
        </w:rPr>
        <w:t xml:space="preserve"> אָדָם לֶאֱכוֹל בַּסֻּכָּה, אַחַת בַּיּוֹם וְאַחַת בַּלַּיְלָה. </w:t>
      </w:r>
    </w:p>
    <w:p w:rsidR="006B5BCE" w:rsidRPr="006B5BCE" w:rsidRDefault="006B5BCE" w:rsidP="006B5BCE">
      <w:pPr>
        <w:spacing w:line="360" w:lineRule="auto"/>
        <w:rPr>
          <w:rFonts w:ascii="David" w:hAnsi="David" w:cs="David"/>
          <w:b/>
          <w:bCs/>
          <w:sz w:val="24"/>
          <w:szCs w:val="24"/>
          <w:rtl/>
        </w:rPr>
      </w:pPr>
      <w:r w:rsidRPr="004A2E43">
        <w:rPr>
          <w:rFonts w:ascii="David" w:hAnsi="David" w:cs="David"/>
          <w:b/>
          <w:bCs/>
          <w:sz w:val="24"/>
          <w:szCs w:val="24"/>
          <w:rtl/>
        </w:rPr>
        <w:t>וַחֲכָמִים א</w:t>
      </w:r>
      <w:r>
        <w:rPr>
          <w:rFonts w:ascii="David" w:hAnsi="David" w:cs="David"/>
          <w:b/>
          <w:bCs/>
          <w:sz w:val="24"/>
          <w:szCs w:val="24"/>
          <w:rtl/>
        </w:rPr>
        <w:t>וֹמְרִים: אֵין לַדָּבָר קִצְבָה</w:t>
      </w:r>
      <w:r>
        <w:rPr>
          <w:rFonts w:ascii="David" w:hAnsi="David" w:cs="David" w:hint="cs"/>
          <w:b/>
          <w:bCs/>
          <w:sz w:val="24"/>
          <w:szCs w:val="24"/>
          <w:rtl/>
        </w:rPr>
        <w:t>,</w:t>
      </w:r>
      <w:r w:rsidRPr="004A2E43">
        <w:rPr>
          <w:rFonts w:ascii="David" w:hAnsi="David" w:cs="David"/>
          <w:b/>
          <w:bCs/>
          <w:sz w:val="24"/>
          <w:szCs w:val="24"/>
          <w:rtl/>
        </w:rPr>
        <w:t xml:space="preserve"> חוּץ מִלֵּילֵי יוֹם טוֹב רִאשׁוֹן שֶׁל הֶחַג בִּלְבָד.</w:t>
      </w:r>
    </w:p>
    <w:p w:rsidR="006B5BCE" w:rsidRPr="004A2E43" w:rsidRDefault="006B5BCE" w:rsidP="006B5BCE">
      <w:pPr>
        <w:spacing w:after="0" w:line="360" w:lineRule="auto"/>
        <w:rPr>
          <w:rFonts w:ascii="David" w:hAnsi="David" w:cs="David"/>
          <w:b/>
          <w:bCs/>
          <w:sz w:val="24"/>
          <w:szCs w:val="24"/>
          <w:rtl/>
        </w:rPr>
      </w:pPr>
      <w:r w:rsidRPr="004A2E43">
        <w:rPr>
          <w:rFonts w:ascii="David" w:hAnsi="David" w:cs="David"/>
          <w:b/>
          <w:bCs/>
          <w:sz w:val="24"/>
          <w:szCs w:val="24"/>
          <w:rtl/>
        </w:rPr>
        <w:t xml:space="preserve">וְעוֹד אָמַר רַבִּי אֱלִיעֶזֶר: מִי שֶׁלֹּא אָכַל לֵילֵי יוֹם טוֹב הָרִאשׁוֹן, יַשְׁלִים בְּלֵילֵי יוֹם טוֹב הָאַחֲרוֹן. </w:t>
      </w:r>
    </w:p>
    <w:p w:rsidR="006B5BCE" w:rsidRPr="004A2E43" w:rsidRDefault="006B5BCE" w:rsidP="006B5BCE">
      <w:pPr>
        <w:spacing w:line="360" w:lineRule="auto"/>
        <w:rPr>
          <w:rFonts w:ascii="David" w:hAnsi="David" w:cs="David"/>
          <w:b/>
          <w:bCs/>
          <w:sz w:val="24"/>
          <w:szCs w:val="24"/>
          <w:rtl/>
        </w:rPr>
      </w:pPr>
      <w:r w:rsidRPr="004A2E43">
        <w:rPr>
          <w:rFonts w:ascii="David" w:hAnsi="David" w:cs="David"/>
          <w:b/>
          <w:bCs/>
          <w:sz w:val="24"/>
          <w:szCs w:val="24"/>
          <w:rtl/>
        </w:rPr>
        <w:t xml:space="preserve">וַחֲכָמִים אוֹמְרִים: אֵין לַדָּבָר </w:t>
      </w:r>
      <w:proofErr w:type="spellStart"/>
      <w:r w:rsidRPr="004A2E43">
        <w:rPr>
          <w:rFonts w:ascii="David" w:hAnsi="David" w:cs="David"/>
          <w:b/>
          <w:bCs/>
          <w:sz w:val="24"/>
          <w:szCs w:val="24"/>
          <w:rtl/>
        </w:rPr>
        <w:t>תַּשְׁלוּמִין</w:t>
      </w:r>
      <w:proofErr w:type="spellEnd"/>
      <w:r w:rsidRPr="004A2E43">
        <w:rPr>
          <w:rFonts w:ascii="David" w:hAnsi="David" w:cs="David"/>
          <w:b/>
          <w:bCs/>
          <w:sz w:val="24"/>
          <w:szCs w:val="24"/>
          <w:rtl/>
        </w:rPr>
        <w:t>.</w:t>
      </w:r>
    </w:p>
    <w:p w:rsidR="006B5BCE" w:rsidRDefault="006B5BCE" w:rsidP="006B5BCE">
      <w:pPr>
        <w:spacing w:line="360" w:lineRule="auto"/>
        <w:rPr>
          <w:rFonts w:ascii="David" w:hAnsi="David" w:cs="David"/>
          <w:sz w:val="24"/>
          <w:szCs w:val="24"/>
          <w:rtl/>
        </w:rPr>
      </w:pPr>
      <w:r w:rsidRPr="004A2E43">
        <w:rPr>
          <w:rFonts w:ascii="David" w:hAnsi="David" w:cs="David"/>
          <w:b/>
          <w:bCs/>
          <w:sz w:val="24"/>
          <w:szCs w:val="24"/>
          <w:rtl/>
        </w:rPr>
        <w:t xml:space="preserve">עַל זֶה נֶאֱמַר: "מְעֻוָּת לֹא יוּכַל לִתְקֹן, וְחֶסְרוֹן לֹא יוּכַל </w:t>
      </w:r>
      <w:proofErr w:type="spellStart"/>
      <w:r w:rsidRPr="004A2E43">
        <w:rPr>
          <w:rFonts w:ascii="David" w:hAnsi="David" w:cs="David"/>
          <w:b/>
          <w:bCs/>
          <w:sz w:val="24"/>
          <w:szCs w:val="24"/>
          <w:rtl/>
        </w:rPr>
        <w:t>לְהִמָּנוֹת</w:t>
      </w:r>
      <w:proofErr w:type="spellEnd"/>
      <w:r w:rsidRPr="004A2E43">
        <w:rPr>
          <w:rFonts w:ascii="David" w:hAnsi="David" w:cs="David"/>
          <w:b/>
          <w:bCs/>
          <w:sz w:val="24"/>
          <w:szCs w:val="24"/>
          <w:rtl/>
        </w:rPr>
        <w:t xml:space="preserve">" </w:t>
      </w:r>
      <w:r>
        <w:rPr>
          <w:rFonts w:ascii="David" w:hAnsi="David" w:cs="David" w:hint="cs"/>
          <w:b/>
          <w:bCs/>
          <w:sz w:val="24"/>
          <w:szCs w:val="24"/>
          <w:rtl/>
        </w:rPr>
        <w:t>(</w:t>
      </w:r>
      <w:r w:rsidRPr="004A2E43">
        <w:rPr>
          <w:rFonts w:ascii="David" w:hAnsi="David" w:cs="David"/>
          <w:b/>
          <w:bCs/>
          <w:sz w:val="24"/>
          <w:szCs w:val="24"/>
          <w:rtl/>
        </w:rPr>
        <w:t>קהלת א, טו</w:t>
      </w:r>
      <w:r>
        <w:rPr>
          <w:rFonts w:ascii="David" w:hAnsi="David" w:cs="David" w:hint="cs"/>
          <w:b/>
          <w:bCs/>
          <w:sz w:val="24"/>
          <w:szCs w:val="24"/>
          <w:rtl/>
        </w:rPr>
        <w:t>)</w:t>
      </w:r>
      <w:r w:rsidRPr="004A2E43">
        <w:rPr>
          <w:rFonts w:ascii="David" w:hAnsi="David" w:cs="David"/>
          <w:b/>
          <w:bCs/>
          <w:sz w:val="24"/>
          <w:szCs w:val="24"/>
          <w:rtl/>
        </w:rPr>
        <w:t>.</w:t>
      </w:r>
    </w:p>
    <w:p w:rsidR="006B5BCE" w:rsidRPr="006B5BCE" w:rsidRDefault="006B5BCE" w:rsidP="006B5BCE">
      <w:pPr>
        <w:spacing w:after="120" w:line="360" w:lineRule="auto"/>
        <w:jc w:val="both"/>
        <w:rPr>
          <w:rFonts w:ascii="David" w:hAnsi="David" w:cs="David"/>
          <w:sz w:val="16"/>
          <w:szCs w:val="16"/>
          <w:rtl/>
        </w:rPr>
      </w:pPr>
    </w:p>
    <w:p w:rsidR="006B5BCE" w:rsidRDefault="006B5BCE" w:rsidP="006B5BCE">
      <w:pPr>
        <w:spacing w:line="360" w:lineRule="auto"/>
        <w:rPr>
          <w:rFonts w:asciiTheme="minorBidi" w:hAnsiTheme="minorBidi"/>
          <w:highlight w:val="green"/>
          <w:rtl/>
        </w:rPr>
      </w:pPr>
      <w:r>
        <w:rPr>
          <w:rFonts w:asciiTheme="minorBidi" w:hAnsiTheme="minorBidi" w:hint="cs"/>
          <w:highlight w:val="green"/>
          <w:rtl/>
        </w:rPr>
        <w:t>מבנה</w:t>
      </w:r>
    </w:p>
    <w:p w:rsidR="006B5BCE" w:rsidRDefault="006B5BCE" w:rsidP="006B5BCE">
      <w:pPr>
        <w:spacing w:line="360" w:lineRule="auto"/>
        <w:jc w:val="both"/>
        <w:rPr>
          <w:rFonts w:ascii="David" w:hAnsi="David" w:cs="David"/>
          <w:sz w:val="24"/>
          <w:szCs w:val="24"/>
          <w:rtl/>
        </w:rPr>
      </w:pPr>
      <w:r w:rsidRPr="00B75367">
        <w:rPr>
          <w:rFonts w:ascii="David" w:hAnsi="David" w:cs="David" w:hint="cs"/>
          <w:sz w:val="24"/>
          <w:szCs w:val="24"/>
          <w:rtl/>
        </w:rPr>
        <w:t xml:space="preserve">למשנה זו מבנה </w:t>
      </w:r>
      <w:r>
        <w:rPr>
          <w:rFonts w:ascii="David" w:hAnsi="David" w:cs="David" w:hint="cs"/>
          <w:sz w:val="24"/>
          <w:szCs w:val="24"/>
          <w:rtl/>
        </w:rPr>
        <w:t xml:space="preserve">הכולל כמעט את כל חלקי </w:t>
      </w:r>
      <w:proofErr w:type="spellStart"/>
      <w:r>
        <w:rPr>
          <w:rFonts w:ascii="David" w:hAnsi="David" w:cs="David" w:hint="cs"/>
          <w:sz w:val="24"/>
          <w:szCs w:val="24"/>
          <w:rtl/>
        </w:rPr>
        <w:t>הכאמד"ט</w:t>
      </w:r>
      <w:proofErr w:type="spellEnd"/>
      <w:r>
        <w:rPr>
          <w:rFonts w:ascii="David" w:hAnsi="David" w:cs="David" w:hint="cs"/>
          <w:sz w:val="24"/>
          <w:szCs w:val="24"/>
          <w:rtl/>
        </w:rPr>
        <w:t>, אולם המקרה הראשון שבמשנה אינו מופיע במפורש ויש צורך להבין מה המקרה אליו מתייחס הדין.</w:t>
      </w:r>
      <w:r w:rsidRPr="00B75367">
        <w:rPr>
          <w:rFonts w:ascii="David" w:hAnsi="David" w:cs="David" w:hint="cs"/>
          <w:sz w:val="24"/>
          <w:szCs w:val="24"/>
          <w:rtl/>
        </w:rPr>
        <w:t xml:space="preserve"> </w:t>
      </w:r>
      <w:r>
        <w:rPr>
          <w:rFonts w:ascii="David" w:hAnsi="David" w:cs="David" w:hint="cs"/>
          <w:sz w:val="24"/>
          <w:szCs w:val="24"/>
          <w:rtl/>
        </w:rPr>
        <w:t>כמו כן הטעם אינו מופיע במשנה ויש צורך להבין אותו. כדי להקל על התלמידים השלמנו בחוברת העבודה גם את הכותרות לשני חלקי המשנה וגם את המקרה של החלק הראשון. בהמשך היחידה (משימה 4) עמדנו גם על הטעם למקרה הראשון.</w:t>
      </w:r>
    </w:p>
    <w:tbl>
      <w:tblPr>
        <w:tblStyle w:val="a3"/>
        <w:tblpPr w:leftFromText="180" w:rightFromText="180" w:vertAnchor="text" w:horzAnchor="margin" w:tblpXSpec="center" w:tblpY="36"/>
        <w:bidiVisual/>
        <w:tblW w:w="10490" w:type="dxa"/>
        <w:tblLayout w:type="fixed"/>
        <w:tblLook w:val="04A0" w:firstRow="1" w:lastRow="0" w:firstColumn="1" w:lastColumn="0" w:noHBand="0" w:noVBand="1"/>
      </w:tblPr>
      <w:tblGrid>
        <w:gridCol w:w="1135"/>
        <w:gridCol w:w="2338"/>
        <w:gridCol w:w="2339"/>
        <w:gridCol w:w="2339"/>
        <w:gridCol w:w="2339"/>
      </w:tblGrid>
      <w:tr w:rsidR="006B5BCE" w:rsidRPr="00246E1F" w:rsidTr="00035224">
        <w:trPr>
          <w:trHeight w:val="382"/>
        </w:trPr>
        <w:tc>
          <w:tcPr>
            <w:tcW w:w="1135" w:type="dxa"/>
            <w:tcBorders>
              <w:bottom w:val="single" w:sz="4" w:space="0" w:color="auto"/>
            </w:tcBorders>
            <w:vAlign w:val="center"/>
          </w:tcPr>
          <w:p w:rsidR="006B5BCE" w:rsidRPr="00246E1F" w:rsidRDefault="006B5BCE" w:rsidP="00035224">
            <w:pPr>
              <w:jc w:val="center"/>
              <w:rPr>
                <w:rFonts w:ascii="David" w:hAnsi="David" w:cs="David"/>
                <w:b/>
                <w:bCs/>
                <w:color w:val="252525"/>
                <w:sz w:val="24"/>
                <w:szCs w:val="24"/>
                <w:shd w:val="clear" w:color="auto" w:fill="FFFFFF"/>
                <w:rtl/>
              </w:rPr>
            </w:pPr>
            <w:r w:rsidRPr="00246E1F">
              <w:rPr>
                <w:rFonts w:ascii="David" w:hAnsi="David" w:cs="David"/>
                <w:b/>
                <w:bCs/>
                <w:color w:val="252525"/>
                <w:sz w:val="24"/>
                <w:szCs w:val="24"/>
                <w:shd w:val="clear" w:color="auto" w:fill="FFFFFF"/>
                <w:rtl/>
              </w:rPr>
              <w:t>כותרת</w:t>
            </w:r>
          </w:p>
        </w:tc>
        <w:tc>
          <w:tcPr>
            <w:tcW w:w="2338" w:type="dxa"/>
            <w:vAlign w:val="center"/>
          </w:tcPr>
          <w:p w:rsidR="006B5BCE" w:rsidRPr="00246E1F" w:rsidRDefault="006B5BCE" w:rsidP="00035224">
            <w:pPr>
              <w:jc w:val="center"/>
              <w:rPr>
                <w:rFonts w:ascii="David" w:hAnsi="David" w:cs="David"/>
                <w:b/>
                <w:bCs/>
                <w:color w:val="252525"/>
                <w:sz w:val="24"/>
                <w:szCs w:val="24"/>
                <w:shd w:val="clear" w:color="auto" w:fill="FFFFFF"/>
                <w:rtl/>
              </w:rPr>
            </w:pPr>
            <w:r w:rsidRPr="00246E1F">
              <w:rPr>
                <w:rFonts w:ascii="David" w:hAnsi="David" w:cs="David"/>
                <w:b/>
                <w:bCs/>
                <w:color w:val="252525"/>
                <w:sz w:val="24"/>
                <w:szCs w:val="24"/>
                <w:shd w:val="clear" w:color="auto" w:fill="FFFFFF"/>
                <w:rtl/>
              </w:rPr>
              <w:t>אומר</w:t>
            </w:r>
          </w:p>
        </w:tc>
        <w:tc>
          <w:tcPr>
            <w:tcW w:w="2339" w:type="dxa"/>
            <w:tcBorders>
              <w:bottom w:val="single" w:sz="4" w:space="0" w:color="auto"/>
            </w:tcBorders>
            <w:vAlign w:val="center"/>
          </w:tcPr>
          <w:p w:rsidR="006B5BCE" w:rsidRPr="00246E1F" w:rsidRDefault="006B5BCE" w:rsidP="00035224">
            <w:pPr>
              <w:jc w:val="center"/>
              <w:rPr>
                <w:rFonts w:ascii="David" w:hAnsi="David" w:cs="David"/>
                <w:b/>
                <w:bCs/>
                <w:color w:val="252525"/>
                <w:sz w:val="24"/>
                <w:szCs w:val="24"/>
                <w:shd w:val="clear" w:color="auto" w:fill="FFFFFF"/>
                <w:rtl/>
              </w:rPr>
            </w:pPr>
            <w:r w:rsidRPr="00246E1F">
              <w:rPr>
                <w:rFonts w:ascii="David" w:hAnsi="David" w:cs="David"/>
                <w:b/>
                <w:bCs/>
                <w:color w:val="252525"/>
                <w:sz w:val="24"/>
                <w:szCs w:val="24"/>
                <w:shd w:val="clear" w:color="auto" w:fill="FFFFFF"/>
                <w:rtl/>
              </w:rPr>
              <w:t>מקרה</w:t>
            </w:r>
          </w:p>
        </w:tc>
        <w:tc>
          <w:tcPr>
            <w:tcW w:w="2339" w:type="dxa"/>
            <w:vAlign w:val="center"/>
          </w:tcPr>
          <w:p w:rsidR="006B5BCE" w:rsidRPr="00246E1F" w:rsidRDefault="006B5BCE" w:rsidP="00035224">
            <w:pPr>
              <w:jc w:val="center"/>
              <w:rPr>
                <w:rFonts w:ascii="David" w:hAnsi="David" w:cs="David"/>
                <w:b/>
                <w:bCs/>
                <w:color w:val="252525"/>
                <w:sz w:val="24"/>
                <w:szCs w:val="24"/>
                <w:shd w:val="clear" w:color="auto" w:fill="FFFFFF"/>
                <w:rtl/>
              </w:rPr>
            </w:pPr>
            <w:r w:rsidRPr="00246E1F">
              <w:rPr>
                <w:rFonts w:ascii="David" w:hAnsi="David" w:cs="David"/>
                <w:b/>
                <w:bCs/>
                <w:color w:val="252525"/>
                <w:sz w:val="24"/>
                <w:szCs w:val="24"/>
                <w:shd w:val="clear" w:color="auto" w:fill="FFFFFF"/>
                <w:rtl/>
              </w:rPr>
              <w:t>דין</w:t>
            </w:r>
          </w:p>
        </w:tc>
        <w:tc>
          <w:tcPr>
            <w:tcW w:w="2339" w:type="dxa"/>
            <w:tcBorders>
              <w:bottom w:val="single" w:sz="4" w:space="0" w:color="auto"/>
            </w:tcBorders>
            <w:vAlign w:val="center"/>
          </w:tcPr>
          <w:p w:rsidR="006B5BCE" w:rsidRPr="00246E1F" w:rsidRDefault="006B5BCE" w:rsidP="00035224">
            <w:pPr>
              <w:jc w:val="center"/>
              <w:rPr>
                <w:rFonts w:ascii="David" w:hAnsi="David" w:cs="David"/>
                <w:b/>
                <w:bCs/>
                <w:color w:val="252525"/>
                <w:sz w:val="24"/>
                <w:szCs w:val="24"/>
                <w:shd w:val="clear" w:color="auto" w:fill="FFFFFF"/>
                <w:rtl/>
              </w:rPr>
            </w:pPr>
            <w:r w:rsidRPr="00246E1F">
              <w:rPr>
                <w:rFonts w:ascii="David" w:hAnsi="David" w:cs="David"/>
                <w:b/>
                <w:bCs/>
                <w:color w:val="252525"/>
                <w:sz w:val="24"/>
                <w:szCs w:val="24"/>
                <w:shd w:val="clear" w:color="auto" w:fill="FFFFFF"/>
                <w:rtl/>
              </w:rPr>
              <w:t>טעם</w:t>
            </w:r>
          </w:p>
        </w:tc>
      </w:tr>
      <w:tr w:rsidR="006B5BCE" w:rsidRPr="00246E1F" w:rsidTr="00C63032">
        <w:trPr>
          <w:trHeight w:val="588"/>
        </w:trPr>
        <w:tc>
          <w:tcPr>
            <w:tcW w:w="1135" w:type="dxa"/>
            <w:vMerge w:val="restart"/>
            <w:shd w:val="pct15" w:color="auto" w:fill="auto"/>
            <w:vAlign w:val="center"/>
          </w:tcPr>
          <w:p w:rsidR="006B5BCE" w:rsidRPr="00246E1F" w:rsidRDefault="006B5BCE" w:rsidP="00035224">
            <w:pPr>
              <w:rPr>
                <w:rFonts w:ascii="David" w:hAnsi="David" w:cs="David"/>
                <w:b/>
                <w:bCs/>
                <w:color w:val="252525"/>
                <w:sz w:val="24"/>
                <w:szCs w:val="24"/>
                <w:shd w:val="clear" w:color="auto" w:fill="FFFFFF"/>
                <w:rtl/>
              </w:rPr>
            </w:pPr>
          </w:p>
        </w:tc>
        <w:tc>
          <w:tcPr>
            <w:tcW w:w="2338" w:type="dxa"/>
            <w:vAlign w:val="center"/>
          </w:tcPr>
          <w:p w:rsidR="006B5BCE" w:rsidRPr="00246E1F" w:rsidRDefault="006B5BCE" w:rsidP="00035224">
            <w:pPr>
              <w:jc w:val="center"/>
              <w:rPr>
                <w:rFonts w:ascii="David" w:hAnsi="David" w:cs="David"/>
                <w:b/>
                <w:bCs/>
                <w:color w:val="252525"/>
                <w:sz w:val="24"/>
                <w:szCs w:val="24"/>
                <w:shd w:val="clear" w:color="auto" w:fill="FFFFFF"/>
                <w:rtl/>
              </w:rPr>
            </w:pPr>
            <w:r w:rsidRPr="007B06B0">
              <w:rPr>
                <w:rFonts w:ascii="David" w:hAnsi="David" w:cs="David"/>
                <w:sz w:val="24"/>
                <w:szCs w:val="24"/>
                <w:rtl/>
              </w:rPr>
              <w:t>רַבִּי אֱלִיעֶזֶר אוֹמֵר</w:t>
            </w:r>
          </w:p>
        </w:tc>
        <w:tc>
          <w:tcPr>
            <w:tcW w:w="2339" w:type="dxa"/>
            <w:vMerge w:val="restart"/>
            <w:shd w:val="pct15" w:color="auto" w:fill="auto"/>
            <w:vAlign w:val="center"/>
          </w:tcPr>
          <w:p w:rsidR="006B5BCE" w:rsidRPr="00246E1F" w:rsidRDefault="006B5BCE" w:rsidP="00035224">
            <w:pPr>
              <w:jc w:val="center"/>
              <w:rPr>
                <w:rFonts w:ascii="David" w:hAnsi="David" w:cs="David"/>
                <w:b/>
                <w:bCs/>
                <w:color w:val="252525"/>
                <w:sz w:val="24"/>
                <w:szCs w:val="24"/>
                <w:shd w:val="clear" w:color="auto" w:fill="FFFFFF"/>
                <w:rtl/>
              </w:rPr>
            </w:pPr>
          </w:p>
        </w:tc>
        <w:tc>
          <w:tcPr>
            <w:tcW w:w="2339" w:type="dxa"/>
            <w:vAlign w:val="center"/>
          </w:tcPr>
          <w:p w:rsidR="006B5BCE" w:rsidRPr="00246E1F" w:rsidRDefault="006B5BCE" w:rsidP="00035224">
            <w:pPr>
              <w:jc w:val="center"/>
              <w:rPr>
                <w:rFonts w:ascii="David" w:hAnsi="David" w:cs="David"/>
                <w:b/>
                <w:bCs/>
                <w:color w:val="252525"/>
                <w:sz w:val="24"/>
                <w:szCs w:val="24"/>
                <w:shd w:val="clear" w:color="auto" w:fill="FFFFFF"/>
                <w:rtl/>
              </w:rPr>
            </w:pPr>
            <w:r w:rsidRPr="007B06B0">
              <w:rPr>
                <w:rFonts w:ascii="David" w:hAnsi="David" w:cs="David"/>
                <w:sz w:val="24"/>
                <w:szCs w:val="24"/>
                <w:rtl/>
              </w:rPr>
              <w:t xml:space="preserve">אַרְבַּע עֶשְׂרֵה סְעוּדוֹת </w:t>
            </w:r>
            <w:proofErr w:type="spellStart"/>
            <w:r w:rsidRPr="007B06B0">
              <w:rPr>
                <w:rFonts w:ascii="David" w:hAnsi="David" w:cs="David"/>
                <w:sz w:val="24"/>
                <w:szCs w:val="24"/>
                <w:rtl/>
              </w:rPr>
              <w:t>חַיָּב</w:t>
            </w:r>
            <w:proofErr w:type="spellEnd"/>
            <w:r w:rsidRPr="007B06B0">
              <w:rPr>
                <w:rFonts w:ascii="David" w:hAnsi="David" w:cs="David"/>
                <w:sz w:val="24"/>
                <w:szCs w:val="24"/>
                <w:rtl/>
              </w:rPr>
              <w:t xml:space="preserve"> אָדָם לֶאֱכוֹל בַּסֻּכָּה, אַחַת בַּיּוֹם וְאַחַת בַּלַּיְלָה</w:t>
            </w:r>
          </w:p>
        </w:tc>
        <w:tc>
          <w:tcPr>
            <w:tcW w:w="2339" w:type="dxa"/>
            <w:tcBorders>
              <w:bottom w:val="single" w:sz="4" w:space="0" w:color="auto"/>
            </w:tcBorders>
            <w:shd w:val="pct15" w:color="auto" w:fill="auto"/>
            <w:vAlign w:val="center"/>
          </w:tcPr>
          <w:p w:rsidR="006B5BCE" w:rsidRPr="00246E1F" w:rsidRDefault="006B5BCE" w:rsidP="00035224">
            <w:pPr>
              <w:jc w:val="both"/>
              <w:rPr>
                <w:rFonts w:ascii="David" w:hAnsi="David" w:cs="David"/>
                <w:b/>
                <w:bCs/>
                <w:color w:val="252525"/>
                <w:sz w:val="24"/>
                <w:szCs w:val="24"/>
                <w:shd w:val="clear" w:color="auto" w:fill="FFFFFF"/>
                <w:rtl/>
              </w:rPr>
            </w:pPr>
          </w:p>
        </w:tc>
      </w:tr>
      <w:tr w:rsidR="006B5BCE" w:rsidRPr="00246E1F" w:rsidTr="00C63032">
        <w:trPr>
          <w:trHeight w:val="588"/>
        </w:trPr>
        <w:tc>
          <w:tcPr>
            <w:tcW w:w="1135" w:type="dxa"/>
            <w:vMerge/>
            <w:shd w:val="pct15" w:color="auto" w:fill="auto"/>
            <w:vAlign w:val="center"/>
          </w:tcPr>
          <w:p w:rsidR="006B5BCE" w:rsidRPr="00246E1F" w:rsidRDefault="006B5BCE" w:rsidP="00035224">
            <w:pPr>
              <w:rPr>
                <w:rFonts w:ascii="David" w:hAnsi="David" w:cs="David"/>
                <w:b/>
                <w:bCs/>
                <w:color w:val="252525"/>
                <w:sz w:val="24"/>
                <w:szCs w:val="24"/>
                <w:shd w:val="clear" w:color="auto" w:fill="FFFFFF"/>
                <w:rtl/>
              </w:rPr>
            </w:pPr>
          </w:p>
        </w:tc>
        <w:tc>
          <w:tcPr>
            <w:tcW w:w="2338" w:type="dxa"/>
            <w:vAlign w:val="center"/>
          </w:tcPr>
          <w:p w:rsidR="006B5BCE" w:rsidRPr="00246E1F" w:rsidRDefault="006B5BCE" w:rsidP="00035224">
            <w:pPr>
              <w:jc w:val="center"/>
              <w:rPr>
                <w:rFonts w:ascii="David" w:hAnsi="David" w:cs="David"/>
                <w:b/>
                <w:bCs/>
                <w:color w:val="252525"/>
                <w:sz w:val="24"/>
                <w:szCs w:val="24"/>
                <w:shd w:val="clear" w:color="auto" w:fill="FFFFFF"/>
                <w:rtl/>
              </w:rPr>
            </w:pPr>
            <w:r w:rsidRPr="007B06B0">
              <w:rPr>
                <w:rFonts w:ascii="David" w:hAnsi="David" w:cs="David"/>
                <w:sz w:val="24"/>
                <w:szCs w:val="24"/>
                <w:rtl/>
              </w:rPr>
              <w:t>וַחֲכָמִים אוֹמְרִים</w:t>
            </w:r>
          </w:p>
        </w:tc>
        <w:tc>
          <w:tcPr>
            <w:tcW w:w="2339" w:type="dxa"/>
            <w:vMerge/>
            <w:shd w:val="pct15" w:color="auto" w:fill="auto"/>
            <w:vAlign w:val="center"/>
          </w:tcPr>
          <w:p w:rsidR="006B5BCE" w:rsidRPr="00246E1F" w:rsidRDefault="006B5BCE" w:rsidP="00035224">
            <w:pPr>
              <w:jc w:val="center"/>
              <w:rPr>
                <w:rFonts w:ascii="David" w:hAnsi="David" w:cs="David"/>
                <w:b/>
                <w:bCs/>
                <w:color w:val="252525"/>
                <w:sz w:val="24"/>
                <w:szCs w:val="24"/>
                <w:shd w:val="clear" w:color="auto" w:fill="FFFFFF"/>
                <w:rtl/>
              </w:rPr>
            </w:pPr>
          </w:p>
        </w:tc>
        <w:tc>
          <w:tcPr>
            <w:tcW w:w="2339" w:type="dxa"/>
            <w:vAlign w:val="center"/>
          </w:tcPr>
          <w:p w:rsidR="006B5BCE" w:rsidRPr="00246E1F" w:rsidRDefault="006B5BCE" w:rsidP="00035224">
            <w:pPr>
              <w:jc w:val="center"/>
              <w:rPr>
                <w:rFonts w:ascii="David" w:hAnsi="David" w:cs="David"/>
                <w:b/>
                <w:bCs/>
                <w:color w:val="252525"/>
                <w:sz w:val="24"/>
                <w:szCs w:val="24"/>
                <w:shd w:val="clear" w:color="auto" w:fill="FFFFFF"/>
                <w:rtl/>
              </w:rPr>
            </w:pPr>
            <w:r w:rsidRPr="007B06B0">
              <w:rPr>
                <w:rFonts w:ascii="David" w:hAnsi="David" w:cs="David"/>
                <w:sz w:val="24"/>
                <w:szCs w:val="24"/>
                <w:rtl/>
              </w:rPr>
              <w:t>חוּץ מִלֵּילֵי יוֹם טוֹב רִאשׁוֹן שֶׁל הֶחַג בִּלְבָד</w:t>
            </w:r>
          </w:p>
        </w:tc>
        <w:tc>
          <w:tcPr>
            <w:tcW w:w="2339" w:type="dxa"/>
            <w:tcBorders>
              <w:bottom w:val="single" w:sz="4" w:space="0" w:color="auto"/>
            </w:tcBorders>
            <w:shd w:val="clear" w:color="auto" w:fill="auto"/>
            <w:vAlign w:val="center"/>
          </w:tcPr>
          <w:p w:rsidR="006B5BCE" w:rsidRPr="00246E1F" w:rsidRDefault="00C63032" w:rsidP="00C63032">
            <w:pPr>
              <w:jc w:val="center"/>
              <w:rPr>
                <w:rFonts w:ascii="David" w:hAnsi="David" w:cs="David"/>
                <w:b/>
                <w:bCs/>
                <w:color w:val="252525"/>
                <w:sz w:val="24"/>
                <w:szCs w:val="24"/>
                <w:shd w:val="clear" w:color="auto" w:fill="FFFFFF"/>
                <w:rtl/>
              </w:rPr>
            </w:pPr>
            <w:r w:rsidRPr="007B06B0">
              <w:rPr>
                <w:rFonts w:ascii="David" w:hAnsi="David" w:cs="David"/>
                <w:sz w:val="24"/>
                <w:szCs w:val="24"/>
                <w:rtl/>
              </w:rPr>
              <w:t>אֵין לַדָּבָר קִצְבָה</w:t>
            </w:r>
          </w:p>
        </w:tc>
      </w:tr>
      <w:tr w:rsidR="006B5BCE" w:rsidRPr="00246E1F" w:rsidTr="00035224">
        <w:trPr>
          <w:trHeight w:val="588"/>
        </w:trPr>
        <w:tc>
          <w:tcPr>
            <w:tcW w:w="1135" w:type="dxa"/>
            <w:vMerge w:val="restart"/>
            <w:shd w:val="pct15" w:color="auto" w:fill="auto"/>
            <w:vAlign w:val="center"/>
          </w:tcPr>
          <w:p w:rsidR="006B5BCE" w:rsidRPr="00246E1F" w:rsidRDefault="006B5BCE" w:rsidP="00035224">
            <w:pPr>
              <w:rPr>
                <w:rFonts w:ascii="David" w:hAnsi="David" w:cs="David"/>
                <w:b/>
                <w:bCs/>
                <w:color w:val="252525"/>
                <w:sz w:val="24"/>
                <w:szCs w:val="24"/>
                <w:shd w:val="clear" w:color="auto" w:fill="FFFFFF"/>
                <w:rtl/>
              </w:rPr>
            </w:pPr>
          </w:p>
        </w:tc>
        <w:tc>
          <w:tcPr>
            <w:tcW w:w="2338" w:type="dxa"/>
            <w:vAlign w:val="center"/>
          </w:tcPr>
          <w:p w:rsidR="006B5BCE" w:rsidRPr="007B06B0" w:rsidRDefault="006B5BCE" w:rsidP="00035224">
            <w:pPr>
              <w:jc w:val="center"/>
              <w:rPr>
                <w:rFonts w:ascii="David" w:hAnsi="David" w:cs="David"/>
                <w:sz w:val="24"/>
                <w:szCs w:val="24"/>
                <w:rtl/>
              </w:rPr>
            </w:pPr>
            <w:r w:rsidRPr="007B06B0">
              <w:rPr>
                <w:rFonts w:ascii="David" w:hAnsi="David" w:cs="David"/>
                <w:sz w:val="24"/>
                <w:szCs w:val="24"/>
                <w:rtl/>
              </w:rPr>
              <w:t>וְעוֹד אָמַר רַבִּי אֱלִיעֶזֶר</w:t>
            </w:r>
          </w:p>
        </w:tc>
        <w:tc>
          <w:tcPr>
            <w:tcW w:w="2339" w:type="dxa"/>
            <w:vMerge w:val="restart"/>
            <w:vAlign w:val="center"/>
          </w:tcPr>
          <w:p w:rsidR="006B5BCE" w:rsidRPr="00246E1F" w:rsidRDefault="006B5BCE" w:rsidP="00035224">
            <w:pPr>
              <w:jc w:val="center"/>
              <w:rPr>
                <w:rFonts w:ascii="David" w:hAnsi="David" w:cs="David"/>
                <w:b/>
                <w:bCs/>
                <w:color w:val="252525"/>
                <w:sz w:val="24"/>
                <w:szCs w:val="24"/>
                <w:shd w:val="clear" w:color="auto" w:fill="FFFFFF"/>
                <w:rtl/>
              </w:rPr>
            </w:pPr>
            <w:r w:rsidRPr="007B06B0">
              <w:rPr>
                <w:rFonts w:ascii="David" w:hAnsi="David" w:cs="David"/>
                <w:sz w:val="24"/>
                <w:szCs w:val="24"/>
                <w:rtl/>
              </w:rPr>
              <w:t>מִי שֶׁלֹּא אָכַל לֵילֵי יוֹם טוֹב הָרִאשׁוֹן</w:t>
            </w:r>
          </w:p>
        </w:tc>
        <w:tc>
          <w:tcPr>
            <w:tcW w:w="2339" w:type="dxa"/>
            <w:vAlign w:val="center"/>
          </w:tcPr>
          <w:p w:rsidR="006B5BCE" w:rsidRPr="007B06B0" w:rsidRDefault="006B5BCE" w:rsidP="00035224">
            <w:pPr>
              <w:jc w:val="center"/>
              <w:rPr>
                <w:rFonts w:ascii="David" w:hAnsi="David" w:cs="David"/>
                <w:sz w:val="24"/>
                <w:szCs w:val="24"/>
                <w:rtl/>
              </w:rPr>
            </w:pPr>
            <w:r w:rsidRPr="007B06B0">
              <w:rPr>
                <w:rFonts w:ascii="David" w:hAnsi="David" w:cs="David"/>
                <w:sz w:val="24"/>
                <w:szCs w:val="24"/>
                <w:rtl/>
              </w:rPr>
              <w:t>יַשְׁלִים בְּלֵילֵי יוֹם טוֹב הָאַחֲרוֹן</w:t>
            </w:r>
          </w:p>
        </w:tc>
        <w:tc>
          <w:tcPr>
            <w:tcW w:w="2339" w:type="dxa"/>
            <w:shd w:val="pct15" w:color="auto" w:fill="auto"/>
            <w:vAlign w:val="center"/>
          </w:tcPr>
          <w:p w:rsidR="006B5BCE" w:rsidRPr="00246E1F" w:rsidRDefault="006B5BCE" w:rsidP="00035224">
            <w:pPr>
              <w:jc w:val="both"/>
              <w:rPr>
                <w:rFonts w:ascii="David" w:hAnsi="David" w:cs="David"/>
                <w:b/>
                <w:bCs/>
                <w:color w:val="252525"/>
                <w:sz w:val="24"/>
                <w:szCs w:val="24"/>
                <w:shd w:val="clear" w:color="auto" w:fill="FFFFFF"/>
                <w:rtl/>
              </w:rPr>
            </w:pPr>
          </w:p>
        </w:tc>
      </w:tr>
      <w:tr w:rsidR="006B5BCE" w:rsidRPr="00246E1F" w:rsidTr="00035224">
        <w:trPr>
          <w:trHeight w:val="588"/>
        </w:trPr>
        <w:tc>
          <w:tcPr>
            <w:tcW w:w="1135" w:type="dxa"/>
            <w:vMerge/>
            <w:shd w:val="pct15" w:color="auto" w:fill="auto"/>
            <w:vAlign w:val="center"/>
          </w:tcPr>
          <w:p w:rsidR="006B5BCE" w:rsidRPr="00246E1F" w:rsidRDefault="006B5BCE" w:rsidP="00035224">
            <w:pPr>
              <w:rPr>
                <w:rFonts w:ascii="David" w:hAnsi="David" w:cs="David"/>
                <w:b/>
                <w:bCs/>
                <w:color w:val="252525"/>
                <w:sz w:val="24"/>
                <w:szCs w:val="24"/>
                <w:shd w:val="clear" w:color="auto" w:fill="FFFFFF"/>
                <w:rtl/>
              </w:rPr>
            </w:pPr>
          </w:p>
        </w:tc>
        <w:tc>
          <w:tcPr>
            <w:tcW w:w="2338" w:type="dxa"/>
            <w:vAlign w:val="center"/>
          </w:tcPr>
          <w:p w:rsidR="006B5BCE" w:rsidRPr="007B06B0" w:rsidRDefault="006B5BCE" w:rsidP="00035224">
            <w:pPr>
              <w:jc w:val="center"/>
              <w:rPr>
                <w:rFonts w:ascii="David" w:hAnsi="David" w:cs="David"/>
                <w:sz w:val="24"/>
                <w:szCs w:val="24"/>
                <w:rtl/>
              </w:rPr>
            </w:pPr>
            <w:r w:rsidRPr="007B06B0">
              <w:rPr>
                <w:rFonts w:ascii="David" w:hAnsi="David" w:cs="David"/>
                <w:sz w:val="24"/>
                <w:szCs w:val="24"/>
                <w:rtl/>
              </w:rPr>
              <w:t>וַחֲכָמִים אוֹמְרִים</w:t>
            </w:r>
          </w:p>
        </w:tc>
        <w:tc>
          <w:tcPr>
            <w:tcW w:w="2339" w:type="dxa"/>
            <w:vMerge/>
            <w:vAlign w:val="center"/>
          </w:tcPr>
          <w:p w:rsidR="006B5BCE" w:rsidRPr="00246E1F" w:rsidRDefault="006B5BCE" w:rsidP="00035224">
            <w:pPr>
              <w:jc w:val="center"/>
              <w:rPr>
                <w:rFonts w:ascii="David" w:hAnsi="David" w:cs="David"/>
                <w:b/>
                <w:bCs/>
                <w:color w:val="252525"/>
                <w:sz w:val="24"/>
                <w:szCs w:val="24"/>
                <w:shd w:val="clear" w:color="auto" w:fill="FFFFFF"/>
                <w:rtl/>
              </w:rPr>
            </w:pPr>
          </w:p>
        </w:tc>
        <w:tc>
          <w:tcPr>
            <w:tcW w:w="2339" w:type="dxa"/>
            <w:vAlign w:val="center"/>
          </w:tcPr>
          <w:p w:rsidR="006B5BCE" w:rsidRPr="007B06B0" w:rsidRDefault="006B5BCE" w:rsidP="00035224">
            <w:pPr>
              <w:jc w:val="center"/>
              <w:rPr>
                <w:rFonts w:ascii="David" w:hAnsi="David" w:cs="David"/>
                <w:sz w:val="24"/>
                <w:szCs w:val="24"/>
                <w:rtl/>
              </w:rPr>
            </w:pPr>
            <w:bookmarkStart w:id="0" w:name="_GoBack"/>
            <w:bookmarkEnd w:id="0"/>
            <w:r w:rsidRPr="007B06B0">
              <w:rPr>
                <w:rFonts w:ascii="David" w:hAnsi="David" w:cs="David"/>
                <w:sz w:val="24"/>
                <w:szCs w:val="24"/>
                <w:rtl/>
              </w:rPr>
              <w:t xml:space="preserve">אֵין לַדָּבָר </w:t>
            </w:r>
            <w:proofErr w:type="spellStart"/>
            <w:r w:rsidRPr="007B06B0">
              <w:rPr>
                <w:rFonts w:ascii="David" w:hAnsi="David" w:cs="David"/>
                <w:sz w:val="24"/>
                <w:szCs w:val="24"/>
                <w:rtl/>
              </w:rPr>
              <w:t>תַּשְׁלוּמִין</w:t>
            </w:r>
            <w:proofErr w:type="spellEnd"/>
          </w:p>
        </w:tc>
        <w:tc>
          <w:tcPr>
            <w:tcW w:w="2339" w:type="dxa"/>
            <w:vAlign w:val="center"/>
          </w:tcPr>
          <w:p w:rsidR="006B5BCE" w:rsidRPr="00246E1F" w:rsidRDefault="006B5BCE" w:rsidP="00C63032">
            <w:pPr>
              <w:jc w:val="center"/>
              <w:rPr>
                <w:rFonts w:ascii="David" w:hAnsi="David" w:cs="David"/>
                <w:b/>
                <w:bCs/>
                <w:color w:val="252525"/>
                <w:sz w:val="24"/>
                <w:szCs w:val="24"/>
                <w:shd w:val="clear" w:color="auto" w:fill="FFFFFF"/>
                <w:rtl/>
              </w:rPr>
            </w:pPr>
            <w:r w:rsidRPr="007B06B0">
              <w:rPr>
                <w:rFonts w:ascii="David" w:hAnsi="David" w:cs="David"/>
                <w:sz w:val="24"/>
                <w:szCs w:val="24"/>
                <w:rtl/>
              </w:rPr>
              <w:t xml:space="preserve">עַל זֶה נֶאֱמַר: "מְעֻוָּת לֹא יוּכַל לִתְקֹן, וְחֶסְרוֹן לֹא יוּכַל </w:t>
            </w:r>
            <w:proofErr w:type="spellStart"/>
            <w:r w:rsidRPr="007B06B0">
              <w:rPr>
                <w:rFonts w:ascii="David" w:hAnsi="David" w:cs="David"/>
                <w:sz w:val="24"/>
                <w:szCs w:val="24"/>
                <w:rtl/>
              </w:rPr>
              <w:t>לְהִמָּנוֹת</w:t>
            </w:r>
            <w:proofErr w:type="spellEnd"/>
            <w:r w:rsidRPr="007B06B0">
              <w:rPr>
                <w:rFonts w:ascii="David" w:hAnsi="David" w:cs="David"/>
                <w:sz w:val="24"/>
                <w:szCs w:val="24"/>
                <w:rtl/>
              </w:rPr>
              <w:t>"</w:t>
            </w:r>
          </w:p>
        </w:tc>
      </w:tr>
    </w:tbl>
    <w:p w:rsidR="006B5BCE" w:rsidRPr="00B05288" w:rsidRDefault="006B5BCE" w:rsidP="006B5BCE">
      <w:pPr>
        <w:spacing w:after="120" w:line="360" w:lineRule="auto"/>
        <w:rPr>
          <w:rtl/>
        </w:rPr>
      </w:pPr>
    </w:p>
    <w:p w:rsidR="006B5BCE" w:rsidRPr="00B75367" w:rsidRDefault="006B5BCE" w:rsidP="006B5BCE">
      <w:pPr>
        <w:spacing w:line="360" w:lineRule="auto"/>
        <w:jc w:val="both"/>
        <w:rPr>
          <w:rFonts w:ascii="David" w:hAnsi="David" w:cs="David"/>
          <w:sz w:val="24"/>
          <w:szCs w:val="24"/>
          <w:rtl/>
        </w:rPr>
      </w:pPr>
      <w:r w:rsidRPr="00B75367">
        <w:rPr>
          <w:rFonts w:ascii="David" w:hAnsi="David" w:cs="David" w:hint="cs"/>
          <w:sz w:val="24"/>
          <w:szCs w:val="24"/>
          <w:rtl/>
        </w:rPr>
        <w:lastRenderedPageBreak/>
        <w:t xml:space="preserve">במשימה 1 </w:t>
      </w:r>
      <w:r>
        <w:rPr>
          <w:rFonts w:ascii="David" w:hAnsi="David" w:cs="David" w:hint="cs"/>
          <w:sz w:val="24"/>
          <w:szCs w:val="24"/>
          <w:rtl/>
        </w:rPr>
        <w:t>א התלמידים מתבקשים לזהות</w:t>
      </w:r>
      <w:r w:rsidRPr="00B75367">
        <w:rPr>
          <w:rFonts w:ascii="David" w:hAnsi="David" w:cs="David" w:hint="cs"/>
          <w:sz w:val="24"/>
          <w:szCs w:val="24"/>
          <w:rtl/>
        </w:rPr>
        <w:t xml:space="preserve"> </w:t>
      </w:r>
      <w:r>
        <w:rPr>
          <w:rFonts w:ascii="David" w:hAnsi="David" w:cs="David" w:hint="cs"/>
          <w:sz w:val="24"/>
          <w:szCs w:val="24"/>
          <w:rtl/>
        </w:rPr>
        <w:t xml:space="preserve">חלק </w:t>
      </w:r>
      <w:proofErr w:type="spellStart"/>
      <w:r>
        <w:rPr>
          <w:rFonts w:ascii="David" w:hAnsi="David" w:cs="David" w:hint="cs"/>
          <w:sz w:val="24"/>
          <w:szCs w:val="24"/>
          <w:rtl/>
        </w:rPr>
        <w:t>מהאומרים</w:t>
      </w:r>
      <w:proofErr w:type="spellEnd"/>
      <w:r>
        <w:rPr>
          <w:rFonts w:ascii="David" w:hAnsi="David" w:cs="David" w:hint="cs"/>
          <w:sz w:val="24"/>
          <w:szCs w:val="24"/>
          <w:rtl/>
        </w:rPr>
        <w:t xml:space="preserve">, להשלים את המקרים וכן </w:t>
      </w:r>
      <w:r w:rsidRPr="00B75367">
        <w:rPr>
          <w:rFonts w:ascii="David" w:hAnsi="David" w:cs="David" w:hint="cs"/>
          <w:sz w:val="24"/>
          <w:szCs w:val="24"/>
          <w:rtl/>
        </w:rPr>
        <w:t>למלא את הטבלה בלשון המשנה. הטבלה ללא התשובות מופיעה בדף העבודה של היחידה.</w:t>
      </w:r>
    </w:p>
    <w:p w:rsidR="006B5BCE" w:rsidRDefault="006B5BCE" w:rsidP="006B5BCE">
      <w:pPr>
        <w:spacing w:line="360" w:lineRule="auto"/>
        <w:jc w:val="both"/>
        <w:rPr>
          <w:rFonts w:ascii="David" w:hAnsi="David" w:cs="David"/>
          <w:sz w:val="24"/>
          <w:szCs w:val="24"/>
          <w:rtl/>
        </w:rPr>
      </w:pPr>
      <w:r>
        <w:rPr>
          <w:rFonts w:ascii="David" w:hAnsi="David" w:cs="David" w:hint="cs"/>
          <w:sz w:val="24"/>
          <w:szCs w:val="24"/>
          <w:rtl/>
        </w:rPr>
        <w:t>בנוסף התלמידים מתבקשים לזהות שבמשנה יש שתי מחלוקות שונות ולהתאים אותן למקרים השונים (משימה 1 ב).</w:t>
      </w:r>
    </w:p>
    <w:p w:rsidR="006B5BCE" w:rsidRDefault="006B5BCE" w:rsidP="006B5BCE">
      <w:pPr>
        <w:spacing w:line="360" w:lineRule="auto"/>
        <w:rPr>
          <w:rFonts w:ascii="David" w:hAnsi="David" w:cs="David"/>
          <w:sz w:val="24"/>
          <w:szCs w:val="24"/>
          <w:rtl/>
        </w:rPr>
      </w:pPr>
    </w:p>
    <w:p w:rsidR="006B5BCE" w:rsidRDefault="006B5BCE" w:rsidP="006B5BCE">
      <w:pPr>
        <w:spacing w:line="360" w:lineRule="auto"/>
        <w:rPr>
          <w:rFonts w:asciiTheme="minorBidi" w:hAnsiTheme="minorBidi"/>
          <w:rtl/>
        </w:rPr>
      </w:pPr>
      <w:r w:rsidRPr="009D0736">
        <w:rPr>
          <w:rFonts w:asciiTheme="minorBidi" w:hAnsiTheme="minorBidi" w:hint="cs"/>
          <w:highlight w:val="green"/>
          <w:rtl/>
        </w:rPr>
        <w:t>תוכן</w:t>
      </w:r>
    </w:p>
    <w:p w:rsidR="006B5BCE" w:rsidRDefault="006B5BCE" w:rsidP="006B5BCE">
      <w:pPr>
        <w:spacing w:line="360" w:lineRule="auto"/>
        <w:rPr>
          <w:rFonts w:ascii="David" w:hAnsi="David" w:cs="David"/>
          <w:b/>
          <w:bCs/>
          <w:sz w:val="24"/>
          <w:szCs w:val="24"/>
          <w:rtl/>
        </w:rPr>
      </w:pPr>
      <w:r>
        <w:rPr>
          <w:rFonts w:ascii="David" w:hAnsi="David" w:cs="David" w:hint="cs"/>
          <w:b/>
          <w:bCs/>
          <w:sz w:val="24"/>
          <w:szCs w:val="24"/>
          <w:rtl/>
        </w:rPr>
        <w:t>מספר הסעודות</w:t>
      </w:r>
    </w:p>
    <w:p w:rsidR="006B5BCE" w:rsidRDefault="006B5BCE" w:rsidP="006B5BCE">
      <w:pPr>
        <w:spacing w:line="360" w:lineRule="auto"/>
        <w:jc w:val="both"/>
        <w:rPr>
          <w:rFonts w:ascii="David" w:hAnsi="David" w:cs="David"/>
          <w:sz w:val="24"/>
          <w:szCs w:val="24"/>
          <w:rtl/>
        </w:rPr>
      </w:pPr>
      <w:r w:rsidRPr="00922C25">
        <w:rPr>
          <w:rFonts w:ascii="David" w:hAnsi="David" w:cs="David" w:hint="cs"/>
          <w:sz w:val="24"/>
          <w:szCs w:val="24"/>
          <w:rtl/>
        </w:rPr>
        <w:t>ב</w:t>
      </w:r>
      <w:r>
        <w:rPr>
          <w:rFonts w:ascii="David" w:hAnsi="David" w:cs="David" w:hint="cs"/>
          <w:sz w:val="24"/>
          <w:szCs w:val="24"/>
          <w:rtl/>
        </w:rPr>
        <w:t xml:space="preserve">משנה ישנה מחלוקת האם יש חובת אכילה של מינימום 14 סעודות בסוכה </w:t>
      </w:r>
      <w:r>
        <w:rPr>
          <w:rFonts w:ascii="David" w:hAnsi="David" w:cs="David"/>
          <w:sz w:val="24"/>
          <w:szCs w:val="24"/>
          <w:rtl/>
        </w:rPr>
        <w:t>–</w:t>
      </w:r>
      <w:r>
        <w:rPr>
          <w:rFonts w:ascii="David" w:hAnsi="David" w:cs="David" w:hint="cs"/>
          <w:sz w:val="24"/>
          <w:szCs w:val="24"/>
          <w:rtl/>
        </w:rPr>
        <w:t xml:space="preserve"> אחת ביום ואחת בלילה (ר' אליעזר), או שהחובה היחידה היא לאכול בסוכה את הסעודה הראשונה בלבד. ר' אליעזר מבסס את דעתו על דרשת חז"ל על המילה "תשבו" שפירושה </w:t>
      </w:r>
      <w:r>
        <w:rPr>
          <w:rFonts w:ascii="David" w:hAnsi="David" w:cs="David"/>
          <w:sz w:val="24"/>
          <w:szCs w:val="24"/>
          <w:rtl/>
        </w:rPr>
        <w:t>–</w:t>
      </w:r>
      <w:r>
        <w:rPr>
          <w:rFonts w:ascii="David" w:hAnsi="David" w:cs="David" w:hint="cs"/>
          <w:sz w:val="24"/>
          <w:szCs w:val="24"/>
          <w:rtl/>
        </w:rPr>
        <w:t xml:space="preserve"> כעין תדורו. כלומר כמו שבכל יום (בעבר) אדם היה אוכל שתי סעודות בביתו - כך עליו לאכול בכל יום מימי החג שתי סעודות בסוכתו. חכמים לעומתו סוברים שדווקא מדרשה זו ניתן ללמוד שכלל אין חובה לאכול מספר קבוע של סעודות, כמו שבבית אדם אינו מחויב לאכול בכל יום שתי סעודות (הוא יכול להוסיף או להמעיט כרצונו). מכאן יוצא שהחובה היחידה היא לאכול את הסעודה הראשונה בסוכה, דבר שנלמד מהפסוקים.</w:t>
      </w:r>
    </w:p>
    <w:p w:rsidR="006B5BCE" w:rsidRDefault="006B5BCE" w:rsidP="006B5BCE">
      <w:pPr>
        <w:spacing w:line="360" w:lineRule="auto"/>
        <w:jc w:val="both"/>
        <w:rPr>
          <w:rFonts w:ascii="David" w:hAnsi="David" w:cs="David"/>
          <w:sz w:val="24"/>
          <w:szCs w:val="24"/>
          <w:rtl/>
        </w:rPr>
      </w:pPr>
      <w:r>
        <w:rPr>
          <w:rFonts w:ascii="David" w:hAnsi="David" w:cs="David" w:hint="cs"/>
          <w:sz w:val="24"/>
          <w:szCs w:val="24"/>
          <w:rtl/>
        </w:rPr>
        <w:t>ביחידה התלמידים מתבקשים לזהות על גבי הציר של לילות החג וימיו, כמה סעודות יש לאכול במצטבר בכל שלב בחג לפי ר' אליעזר, וכן להבחין בין שיטת ר' אליעזר לשיטת חכמים (משימה 3).</w:t>
      </w:r>
    </w:p>
    <w:p w:rsidR="006B5BCE" w:rsidRPr="00922C25" w:rsidRDefault="006B5BCE" w:rsidP="006B5BCE">
      <w:pPr>
        <w:spacing w:line="360" w:lineRule="auto"/>
        <w:jc w:val="both"/>
        <w:rPr>
          <w:rFonts w:ascii="David" w:hAnsi="David" w:cs="David"/>
          <w:sz w:val="24"/>
          <w:szCs w:val="24"/>
          <w:rtl/>
        </w:rPr>
      </w:pPr>
      <w:r>
        <w:rPr>
          <w:rFonts w:ascii="David" w:hAnsi="David" w:cs="David" w:hint="cs"/>
          <w:sz w:val="24"/>
          <w:szCs w:val="24"/>
          <w:rtl/>
        </w:rPr>
        <w:t>לאחר מכן התלמידים מתבקשים לנסות לשייך טעמים שונים לכל שיטה (משימה 4).</w:t>
      </w:r>
    </w:p>
    <w:p w:rsidR="006B5BCE" w:rsidRDefault="006B5BCE" w:rsidP="006B5BCE">
      <w:pPr>
        <w:spacing w:line="360" w:lineRule="auto"/>
        <w:rPr>
          <w:rFonts w:ascii="David" w:hAnsi="David" w:cs="David"/>
          <w:b/>
          <w:bCs/>
          <w:sz w:val="24"/>
          <w:szCs w:val="24"/>
          <w:rtl/>
        </w:rPr>
      </w:pPr>
    </w:p>
    <w:p w:rsidR="006B5BCE" w:rsidRPr="00B75367" w:rsidRDefault="006B5BCE" w:rsidP="006B5BCE">
      <w:pPr>
        <w:spacing w:line="360" w:lineRule="auto"/>
        <w:rPr>
          <w:rFonts w:ascii="David" w:hAnsi="David" w:cs="David"/>
          <w:b/>
          <w:bCs/>
          <w:sz w:val="24"/>
          <w:szCs w:val="24"/>
          <w:rtl/>
        </w:rPr>
      </w:pPr>
      <w:proofErr w:type="spellStart"/>
      <w:r>
        <w:rPr>
          <w:rFonts w:ascii="David" w:hAnsi="David" w:cs="David" w:hint="cs"/>
          <w:b/>
          <w:bCs/>
          <w:sz w:val="24"/>
          <w:szCs w:val="24"/>
          <w:rtl/>
        </w:rPr>
        <w:t>תשלומין</w:t>
      </w:r>
      <w:proofErr w:type="spellEnd"/>
    </w:p>
    <w:p w:rsidR="006B5BCE" w:rsidRPr="00B75367" w:rsidRDefault="006B5BCE" w:rsidP="006B5BCE">
      <w:pPr>
        <w:spacing w:line="360" w:lineRule="auto"/>
        <w:jc w:val="both"/>
        <w:rPr>
          <w:rFonts w:ascii="David" w:hAnsi="David" w:cs="David"/>
          <w:sz w:val="24"/>
          <w:szCs w:val="24"/>
          <w:rtl/>
        </w:rPr>
      </w:pPr>
      <w:r>
        <w:rPr>
          <w:rFonts w:ascii="David" w:hAnsi="David" w:cs="David" w:hint="cs"/>
          <w:sz w:val="24"/>
          <w:szCs w:val="24"/>
          <w:rtl/>
        </w:rPr>
        <w:t xml:space="preserve">בשלב השני של היחידה התלמידים יבינו שהמחלוקת השנייה במשנה היא בנוגע לאפשרות של אדם שלא אכל את הסעודה של הלילה הראשון בסוכה </w:t>
      </w:r>
      <w:r>
        <w:rPr>
          <w:rFonts w:ascii="David" w:hAnsi="David" w:cs="David"/>
          <w:sz w:val="24"/>
          <w:szCs w:val="24"/>
          <w:rtl/>
        </w:rPr>
        <w:t>–</w:t>
      </w:r>
      <w:r>
        <w:rPr>
          <w:rFonts w:ascii="David" w:hAnsi="David" w:cs="David" w:hint="cs"/>
          <w:sz w:val="24"/>
          <w:szCs w:val="24"/>
          <w:rtl/>
        </w:rPr>
        <w:t xml:space="preserve"> להשלים אותה. </w:t>
      </w:r>
      <w:r w:rsidRPr="00B75367">
        <w:rPr>
          <w:rFonts w:ascii="David" w:hAnsi="David" w:cs="David" w:hint="cs"/>
          <w:sz w:val="24"/>
          <w:szCs w:val="24"/>
          <w:rtl/>
        </w:rPr>
        <w:t>מושג התוכן המרכזי המופיע ב</w:t>
      </w:r>
      <w:r>
        <w:rPr>
          <w:rFonts w:ascii="David" w:hAnsi="David" w:cs="David" w:hint="cs"/>
          <w:sz w:val="24"/>
          <w:szCs w:val="24"/>
          <w:rtl/>
        </w:rPr>
        <w:t>חלק זה של ה</w:t>
      </w:r>
      <w:r w:rsidRPr="00B75367">
        <w:rPr>
          <w:rFonts w:ascii="David" w:hAnsi="David" w:cs="David" w:hint="cs"/>
          <w:sz w:val="24"/>
          <w:szCs w:val="24"/>
          <w:rtl/>
        </w:rPr>
        <w:t xml:space="preserve">משנה הוא </w:t>
      </w:r>
      <w:r>
        <w:rPr>
          <w:rFonts w:ascii="David" w:hAnsi="David" w:cs="David" w:hint="cs"/>
          <w:sz w:val="24"/>
          <w:szCs w:val="24"/>
          <w:rtl/>
        </w:rPr>
        <w:t>"</w:t>
      </w:r>
      <w:proofErr w:type="spellStart"/>
      <w:r w:rsidRPr="004D607A">
        <w:rPr>
          <w:rFonts w:ascii="David" w:hAnsi="David" w:cs="David" w:hint="cs"/>
          <w:sz w:val="24"/>
          <w:szCs w:val="24"/>
          <w:rtl/>
        </w:rPr>
        <w:t>תשלומין</w:t>
      </w:r>
      <w:proofErr w:type="spellEnd"/>
      <w:r>
        <w:rPr>
          <w:rFonts w:ascii="David" w:hAnsi="David" w:cs="David" w:hint="cs"/>
          <w:sz w:val="24"/>
          <w:szCs w:val="24"/>
          <w:rtl/>
        </w:rPr>
        <w:t xml:space="preserve">". </w:t>
      </w:r>
    </w:p>
    <w:p w:rsidR="006B5BCE" w:rsidRPr="002E77EF" w:rsidRDefault="006B5BCE" w:rsidP="006B5BCE">
      <w:pPr>
        <w:spacing w:line="360" w:lineRule="auto"/>
        <w:jc w:val="both"/>
        <w:rPr>
          <w:rFonts w:ascii="David" w:hAnsi="David" w:cs="David"/>
          <w:sz w:val="24"/>
          <w:szCs w:val="24"/>
          <w:rtl/>
        </w:rPr>
      </w:pPr>
      <w:r w:rsidRPr="002E77EF">
        <w:rPr>
          <w:rFonts w:ascii="David" w:hAnsi="David" w:cs="David" w:hint="cs"/>
          <w:sz w:val="24"/>
          <w:szCs w:val="24"/>
          <w:rtl/>
        </w:rPr>
        <w:t xml:space="preserve">התלמידים </w:t>
      </w:r>
      <w:r>
        <w:rPr>
          <w:rFonts w:ascii="David" w:hAnsi="David" w:cs="David" w:hint="cs"/>
          <w:sz w:val="24"/>
          <w:szCs w:val="24"/>
          <w:rtl/>
        </w:rPr>
        <w:t>יבינו את המושג "</w:t>
      </w:r>
      <w:proofErr w:type="spellStart"/>
      <w:r>
        <w:rPr>
          <w:rFonts w:ascii="David" w:hAnsi="David" w:cs="David" w:hint="cs"/>
          <w:sz w:val="24"/>
          <w:szCs w:val="24"/>
          <w:rtl/>
        </w:rPr>
        <w:t>תשלומין</w:t>
      </w:r>
      <w:proofErr w:type="spellEnd"/>
      <w:r>
        <w:rPr>
          <w:rFonts w:ascii="David" w:hAnsi="David" w:cs="David" w:hint="cs"/>
          <w:sz w:val="24"/>
          <w:szCs w:val="24"/>
          <w:rtl/>
        </w:rPr>
        <w:t>" (משימה 5), יזהו שהמחלוקת היא בנוגע ללילה הראשון בלבד (משימה 6) ויבינו את הטעם שנתנו חכמים לחוסר היכולת להשלים סעודה זו (משימה 7).</w:t>
      </w:r>
    </w:p>
    <w:p w:rsidR="006B5BCE" w:rsidRDefault="006B5BCE" w:rsidP="006B5BCE">
      <w:pPr>
        <w:spacing w:after="120" w:line="360" w:lineRule="auto"/>
        <w:outlineLvl w:val="0"/>
        <w:rPr>
          <w:rFonts w:ascii="Arial" w:hAnsi="Arial" w:cs="Arial"/>
          <w:rtl/>
        </w:rPr>
      </w:pPr>
    </w:p>
    <w:p w:rsidR="006B5BCE" w:rsidRDefault="006B5BCE" w:rsidP="006B5BCE">
      <w:pPr>
        <w:spacing w:after="120" w:line="360" w:lineRule="auto"/>
        <w:outlineLvl w:val="0"/>
        <w:rPr>
          <w:rFonts w:ascii="Arial" w:hAnsi="Arial" w:cs="Arial"/>
          <w:rtl/>
        </w:rPr>
      </w:pPr>
    </w:p>
    <w:p w:rsidR="006B5BCE" w:rsidRDefault="006B5BCE" w:rsidP="006B5BCE">
      <w:pPr>
        <w:spacing w:after="120" w:line="360" w:lineRule="auto"/>
        <w:outlineLvl w:val="0"/>
        <w:rPr>
          <w:rFonts w:ascii="Arial" w:hAnsi="Arial" w:cs="Arial"/>
          <w:rtl/>
        </w:rPr>
      </w:pPr>
    </w:p>
    <w:p w:rsidR="006B5BCE" w:rsidRPr="002F030B" w:rsidRDefault="006B5BCE" w:rsidP="006B5BCE">
      <w:pPr>
        <w:spacing w:after="120" w:line="360" w:lineRule="auto"/>
        <w:outlineLvl w:val="0"/>
        <w:rPr>
          <w:rFonts w:ascii="Arial" w:hAnsi="Arial" w:cs="Arial"/>
          <w:rtl/>
        </w:rPr>
      </w:pPr>
    </w:p>
    <w:p w:rsidR="006B5BCE" w:rsidRDefault="006B5BCE" w:rsidP="006B5BCE">
      <w:pPr>
        <w:spacing w:after="120" w:line="360" w:lineRule="auto"/>
        <w:rPr>
          <w:rtl/>
        </w:rPr>
      </w:pPr>
      <w:r w:rsidRPr="003710EE">
        <w:rPr>
          <w:rFonts w:hint="cs"/>
          <w:highlight w:val="green"/>
          <w:rtl/>
        </w:rPr>
        <w:t>מיומנות</w:t>
      </w:r>
    </w:p>
    <w:p w:rsidR="006B5BCE" w:rsidRPr="00B75367" w:rsidRDefault="006B5BCE" w:rsidP="006B5BCE">
      <w:pPr>
        <w:spacing w:line="360" w:lineRule="auto"/>
        <w:rPr>
          <w:rFonts w:ascii="David" w:hAnsi="David" w:cs="David"/>
          <w:sz w:val="24"/>
          <w:szCs w:val="24"/>
          <w:rtl/>
        </w:rPr>
      </w:pPr>
      <w:r w:rsidRPr="00B75367">
        <w:rPr>
          <w:rFonts w:ascii="David" w:hAnsi="David" w:cs="David" w:hint="cs"/>
          <w:sz w:val="24"/>
          <w:szCs w:val="24"/>
          <w:rtl/>
        </w:rPr>
        <w:lastRenderedPageBreak/>
        <w:t>במשנה זו נלמדות כמה מיומנויות:</w:t>
      </w:r>
    </w:p>
    <w:p w:rsidR="006B5BCE" w:rsidRPr="00B75367" w:rsidRDefault="006B5BCE" w:rsidP="006B5BCE">
      <w:pPr>
        <w:spacing w:line="360" w:lineRule="auto"/>
        <w:rPr>
          <w:rFonts w:ascii="David" w:hAnsi="David" w:cs="David"/>
          <w:b/>
          <w:bCs/>
          <w:sz w:val="24"/>
          <w:szCs w:val="24"/>
          <w:rtl/>
        </w:rPr>
      </w:pPr>
      <w:r>
        <w:rPr>
          <w:rFonts w:ascii="David" w:hAnsi="David" w:cs="David" w:hint="cs"/>
          <w:b/>
          <w:bCs/>
          <w:sz w:val="24"/>
          <w:szCs w:val="24"/>
          <w:rtl/>
        </w:rPr>
        <w:t xml:space="preserve">1. זיהוי הטעם לפי המילים "על זה נאמר" </w:t>
      </w:r>
      <w:r w:rsidRPr="00B75367">
        <w:rPr>
          <w:rFonts w:ascii="David" w:hAnsi="David" w:cs="David" w:hint="cs"/>
          <w:b/>
          <w:bCs/>
          <w:sz w:val="24"/>
          <w:szCs w:val="24"/>
          <w:rtl/>
        </w:rPr>
        <w:t>(משימה 1)</w:t>
      </w:r>
    </w:p>
    <w:p w:rsidR="006B5BCE" w:rsidRPr="00B75367" w:rsidRDefault="006B5BCE" w:rsidP="006B5BCE">
      <w:pPr>
        <w:spacing w:line="360" w:lineRule="auto"/>
        <w:jc w:val="both"/>
        <w:rPr>
          <w:rFonts w:ascii="David" w:hAnsi="David" w:cs="David"/>
          <w:sz w:val="24"/>
          <w:szCs w:val="24"/>
          <w:rtl/>
        </w:rPr>
      </w:pPr>
      <w:r w:rsidRPr="00B75367">
        <w:rPr>
          <w:rFonts w:ascii="David" w:hAnsi="David" w:cs="David" w:hint="cs"/>
          <w:sz w:val="24"/>
          <w:szCs w:val="24"/>
          <w:rtl/>
        </w:rPr>
        <w:t xml:space="preserve">אחת ממילות הטעם המובהקות היא </w:t>
      </w:r>
      <w:r>
        <w:rPr>
          <w:rFonts w:ascii="David" w:hAnsi="David" w:cs="David" w:hint="cs"/>
          <w:sz w:val="24"/>
          <w:szCs w:val="24"/>
          <w:rtl/>
        </w:rPr>
        <w:t>"</w:t>
      </w:r>
      <w:r w:rsidRPr="004D607A">
        <w:rPr>
          <w:rFonts w:ascii="David" w:hAnsi="David" w:cs="David" w:hint="cs"/>
          <w:sz w:val="24"/>
          <w:szCs w:val="24"/>
          <w:rtl/>
        </w:rPr>
        <w:t>נאמר</w:t>
      </w:r>
      <w:r>
        <w:rPr>
          <w:rFonts w:ascii="David" w:hAnsi="David" w:cs="David" w:hint="cs"/>
          <w:sz w:val="24"/>
          <w:szCs w:val="24"/>
          <w:rtl/>
        </w:rPr>
        <w:t>".</w:t>
      </w:r>
      <w:r w:rsidRPr="00B75367">
        <w:rPr>
          <w:rFonts w:ascii="David" w:hAnsi="David" w:cs="David" w:hint="cs"/>
          <w:sz w:val="24"/>
          <w:szCs w:val="24"/>
          <w:rtl/>
        </w:rPr>
        <w:t xml:space="preserve"> </w:t>
      </w:r>
      <w:r>
        <w:rPr>
          <w:rFonts w:ascii="David" w:hAnsi="David" w:cs="David" w:hint="cs"/>
          <w:sz w:val="24"/>
          <w:szCs w:val="24"/>
          <w:rtl/>
        </w:rPr>
        <w:t>זו מילה שמראה על סיבה</w:t>
      </w:r>
      <w:r w:rsidRPr="00B75367">
        <w:rPr>
          <w:rFonts w:ascii="David" w:hAnsi="David" w:cs="David" w:hint="cs"/>
          <w:sz w:val="24"/>
          <w:szCs w:val="24"/>
          <w:rtl/>
        </w:rPr>
        <w:t xml:space="preserve"> </w:t>
      </w:r>
      <w:r>
        <w:rPr>
          <w:rFonts w:ascii="David" w:hAnsi="David" w:cs="David" w:hint="cs"/>
          <w:sz w:val="24"/>
          <w:szCs w:val="24"/>
          <w:rtl/>
        </w:rPr>
        <w:t>ואחריה יופיע הטעם לדין שכתוב לפניו.</w:t>
      </w:r>
      <w:r w:rsidRPr="00B75367">
        <w:rPr>
          <w:rFonts w:ascii="David" w:hAnsi="David" w:cs="David" w:hint="cs"/>
          <w:sz w:val="24"/>
          <w:szCs w:val="24"/>
          <w:rtl/>
        </w:rPr>
        <w:t xml:space="preserve"> במשנה שלנו הטעם הוא </w:t>
      </w:r>
      <w:r>
        <w:rPr>
          <w:rFonts w:ascii="David" w:hAnsi="David" w:cs="David" w:hint="cs"/>
          <w:sz w:val="24"/>
          <w:szCs w:val="24"/>
          <w:rtl/>
        </w:rPr>
        <w:t>בעצם ציטוט של פסוק האומר שיש דברים שמי שלא קיים אותם בזמן לא יכול להשלימם, כלומר לקיים אותם בזמן אחר</w:t>
      </w:r>
      <w:r w:rsidRPr="00B75367">
        <w:rPr>
          <w:rFonts w:ascii="David" w:hAnsi="David" w:cs="David" w:hint="cs"/>
          <w:sz w:val="24"/>
          <w:szCs w:val="24"/>
          <w:rtl/>
        </w:rPr>
        <w:t>.</w:t>
      </w:r>
    </w:p>
    <w:p w:rsidR="006B5BCE" w:rsidRPr="00B75367" w:rsidRDefault="006B5BCE" w:rsidP="006B5BCE">
      <w:pPr>
        <w:spacing w:line="360" w:lineRule="auto"/>
        <w:rPr>
          <w:rFonts w:ascii="David" w:hAnsi="David" w:cs="David"/>
          <w:b/>
          <w:bCs/>
          <w:sz w:val="24"/>
          <w:szCs w:val="24"/>
          <w:rtl/>
        </w:rPr>
      </w:pPr>
      <w:r>
        <w:rPr>
          <w:rFonts w:ascii="David" w:hAnsi="David" w:cs="David" w:hint="cs"/>
          <w:b/>
          <w:bCs/>
          <w:sz w:val="24"/>
          <w:szCs w:val="24"/>
          <w:rtl/>
        </w:rPr>
        <w:t xml:space="preserve">2. הבנה מהו המקרה בו עוסקת המשנה ברישא </w:t>
      </w:r>
      <w:r w:rsidRPr="00B75367">
        <w:rPr>
          <w:rFonts w:ascii="David" w:hAnsi="David" w:cs="David" w:hint="cs"/>
          <w:b/>
          <w:bCs/>
          <w:sz w:val="24"/>
          <w:szCs w:val="24"/>
          <w:rtl/>
        </w:rPr>
        <w:t xml:space="preserve">(משימה </w:t>
      </w:r>
      <w:r>
        <w:rPr>
          <w:rFonts w:ascii="David" w:hAnsi="David" w:cs="David" w:hint="cs"/>
          <w:b/>
          <w:bCs/>
          <w:sz w:val="24"/>
          <w:szCs w:val="24"/>
          <w:rtl/>
        </w:rPr>
        <w:t>1</w:t>
      </w:r>
      <w:r w:rsidRPr="00B75367">
        <w:rPr>
          <w:rFonts w:ascii="David" w:hAnsi="David" w:cs="David" w:hint="cs"/>
          <w:b/>
          <w:bCs/>
          <w:sz w:val="24"/>
          <w:szCs w:val="24"/>
          <w:rtl/>
        </w:rPr>
        <w:t>)</w:t>
      </w:r>
    </w:p>
    <w:p w:rsidR="006B5BCE" w:rsidRPr="00B75367" w:rsidRDefault="006B5BCE" w:rsidP="006B5BCE">
      <w:pPr>
        <w:spacing w:line="360" w:lineRule="auto"/>
        <w:jc w:val="both"/>
        <w:rPr>
          <w:rFonts w:ascii="David" w:hAnsi="David" w:cs="David"/>
          <w:sz w:val="24"/>
          <w:szCs w:val="24"/>
          <w:rtl/>
        </w:rPr>
      </w:pPr>
      <w:r>
        <w:rPr>
          <w:rFonts w:ascii="David" w:hAnsi="David" w:cs="David" w:hint="cs"/>
          <w:sz w:val="24"/>
          <w:szCs w:val="24"/>
          <w:rtl/>
        </w:rPr>
        <w:t>המקרה הראשון לא מופיע במשנה במפורש ויש להבין אותו מתוך הדין. במקרה הראשון המשנה מבררת כמה סעודות יש לאכול בסוכה במהלך שבעת ימי החג</w:t>
      </w:r>
      <w:r w:rsidRPr="00B75367">
        <w:rPr>
          <w:rFonts w:ascii="David" w:hAnsi="David" w:cs="David" w:hint="cs"/>
          <w:sz w:val="24"/>
          <w:szCs w:val="24"/>
          <w:rtl/>
        </w:rPr>
        <w:t>.</w:t>
      </w:r>
    </w:p>
    <w:p w:rsidR="006B5BCE" w:rsidRPr="00B75367" w:rsidRDefault="006B5BCE" w:rsidP="006B5BCE">
      <w:pPr>
        <w:spacing w:line="360" w:lineRule="auto"/>
        <w:rPr>
          <w:rFonts w:ascii="David" w:hAnsi="David" w:cs="David"/>
          <w:b/>
          <w:bCs/>
          <w:sz w:val="24"/>
          <w:szCs w:val="24"/>
          <w:rtl/>
        </w:rPr>
      </w:pPr>
      <w:r>
        <w:rPr>
          <w:rFonts w:ascii="David" w:hAnsi="David" w:cs="David" w:hint="cs"/>
          <w:b/>
          <w:bCs/>
          <w:sz w:val="24"/>
          <w:szCs w:val="24"/>
          <w:rtl/>
        </w:rPr>
        <w:t>3</w:t>
      </w:r>
      <w:r w:rsidRPr="00B75367">
        <w:rPr>
          <w:rFonts w:ascii="David" w:hAnsi="David" w:cs="David" w:hint="cs"/>
          <w:b/>
          <w:bCs/>
          <w:sz w:val="24"/>
          <w:szCs w:val="24"/>
          <w:rtl/>
        </w:rPr>
        <w:t>. שאילת שאלות על מילים או מושגים שאינם מוכרים (בפתיחה ליחידה)</w:t>
      </w:r>
    </w:p>
    <w:p w:rsidR="006B5BCE" w:rsidRDefault="006B5BCE" w:rsidP="006B5BCE">
      <w:pPr>
        <w:spacing w:line="360" w:lineRule="auto"/>
        <w:jc w:val="both"/>
        <w:rPr>
          <w:rFonts w:ascii="David" w:hAnsi="David" w:cs="David"/>
          <w:sz w:val="24"/>
          <w:szCs w:val="24"/>
          <w:rtl/>
        </w:rPr>
      </w:pPr>
      <w:r w:rsidRPr="00B75367">
        <w:rPr>
          <w:rFonts w:ascii="David" w:hAnsi="David" w:cs="David" w:hint="cs"/>
          <w:sz w:val="24"/>
          <w:szCs w:val="24"/>
          <w:rtl/>
        </w:rPr>
        <w:t xml:space="preserve">כחלק מתהליך הלימוד של שאילת שאלות התלמידים מתבקשים בתחילת היחידה לשאול שאלות על מילים או מושגים שאינם מכירים: </w:t>
      </w:r>
      <w:r>
        <w:rPr>
          <w:rFonts w:ascii="David" w:hAnsi="David" w:cs="David" w:hint="cs"/>
          <w:sz w:val="24"/>
          <w:szCs w:val="24"/>
          <w:rtl/>
        </w:rPr>
        <w:t>קצבה</w:t>
      </w:r>
      <w:r w:rsidRPr="00B75367">
        <w:rPr>
          <w:rFonts w:ascii="David" w:hAnsi="David" w:cs="David" w:hint="cs"/>
          <w:sz w:val="24"/>
          <w:szCs w:val="24"/>
          <w:rtl/>
        </w:rPr>
        <w:t xml:space="preserve">, </w:t>
      </w:r>
      <w:proofErr w:type="spellStart"/>
      <w:r>
        <w:rPr>
          <w:rFonts w:ascii="David" w:hAnsi="David" w:cs="David" w:hint="cs"/>
          <w:sz w:val="24"/>
          <w:szCs w:val="24"/>
          <w:rtl/>
        </w:rPr>
        <w:t>תשלומין</w:t>
      </w:r>
      <w:proofErr w:type="spellEnd"/>
      <w:r w:rsidRPr="00B75367">
        <w:rPr>
          <w:rFonts w:ascii="David" w:hAnsi="David" w:cs="David" w:hint="cs"/>
          <w:sz w:val="24"/>
          <w:szCs w:val="24"/>
          <w:rtl/>
        </w:rPr>
        <w:t xml:space="preserve">, </w:t>
      </w:r>
      <w:r>
        <w:rPr>
          <w:rFonts w:ascii="David" w:hAnsi="David" w:cs="David" w:hint="cs"/>
          <w:sz w:val="24"/>
          <w:szCs w:val="24"/>
          <w:rtl/>
        </w:rPr>
        <w:t>מעוות</w:t>
      </w:r>
      <w:r w:rsidRPr="00B75367">
        <w:rPr>
          <w:rFonts w:ascii="David" w:hAnsi="David" w:cs="David" w:hint="cs"/>
          <w:sz w:val="24"/>
          <w:szCs w:val="24"/>
          <w:rtl/>
        </w:rPr>
        <w:t xml:space="preserve"> ועוד.</w:t>
      </w:r>
    </w:p>
    <w:p w:rsidR="006B5BCE" w:rsidRPr="000346CE" w:rsidRDefault="006B5BCE" w:rsidP="006B5BCE">
      <w:pPr>
        <w:spacing w:line="360" w:lineRule="auto"/>
        <w:rPr>
          <w:rFonts w:ascii="David" w:hAnsi="David" w:cs="David"/>
          <w:b/>
          <w:bCs/>
          <w:sz w:val="24"/>
          <w:szCs w:val="24"/>
          <w:rtl/>
        </w:rPr>
      </w:pPr>
      <w:r>
        <w:rPr>
          <w:rFonts w:ascii="David" w:hAnsi="David" w:cs="David" w:hint="cs"/>
          <w:b/>
          <w:bCs/>
          <w:sz w:val="24"/>
          <w:szCs w:val="24"/>
          <w:rtl/>
        </w:rPr>
        <w:t xml:space="preserve">4. </w:t>
      </w:r>
      <w:r w:rsidRPr="000346CE">
        <w:rPr>
          <w:rFonts w:ascii="David" w:hAnsi="David" w:cs="David" w:hint="cs"/>
          <w:b/>
          <w:bCs/>
          <w:sz w:val="24"/>
          <w:szCs w:val="24"/>
          <w:rtl/>
        </w:rPr>
        <w:t>זיהוי מקור מהתנ"ך והבנתו (משימה 7)</w:t>
      </w:r>
    </w:p>
    <w:p w:rsidR="006B5BCE" w:rsidRPr="00B75367" w:rsidRDefault="006B5BCE" w:rsidP="006B5BCE">
      <w:pPr>
        <w:spacing w:line="360" w:lineRule="auto"/>
        <w:jc w:val="both"/>
        <w:rPr>
          <w:rFonts w:ascii="David" w:hAnsi="David" w:cs="David"/>
          <w:sz w:val="24"/>
          <w:szCs w:val="24"/>
          <w:rtl/>
        </w:rPr>
      </w:pPr>
      <w:r>
        <w:rPr>
          <w:rFonts w:ascii="David" w:hAnsi="David" w:cs="David" w:hint="cs"/>
          <w:sz w:val="24"/>
          <w:szCs w:val="24"/>
          <w:rtl/>
        </w:rPr>
        <w:t>התלמידים יכתבו מאיזה ספר, פרק ופסוק לקוח המקור המובא במשנה וכן יסבירו אותו בעזרת באורי המילים הצמודים למשנה.</w:t>
      </w:r>
    </w:p>
    <w:p w:rsidR="006B5BCE" w:rsidRPr="006B5BCE" w:rsidRDefault="006B5BCE" w:rsidP="006B5BCE">
      <w:pPr>
        <w:spacing w:after="120" w:line="360" w:lineRule="auto"/>
        <w:rPr>
          <w:rFonts w:ascii="David" w:hAnsi="David" w:cs="David"/>
          <w:sz w:val="16"/>
          <w:szCs w:val="16"/>
          <w:rtl/>
        </w:rPr>
      </w:pPr>
    </w:p>
    <w:p w:rsidR="006B5BCE" w:rsidRDefault="006B5BCE" w:rsidP="006B5BCE">
      <w:pPr>
        <w:spacing w:after="120" w:line="360" w:lineRule="auto"/>
        <w:rPr>
          <w:rtl/>
        </w:rPr>
      </w:pPr>
      <w:r w:rsidRPr="00E1669D">
        <w:rPr>
          <w:rFonts w:hint="cs"/>
          <w:highlight w:val="green"/>
          <w:rtl/>
        </w:rPr>
        <w:t>משמעות</w:t>
      </w:r>
    </w:p>
    <w:p w:rsidR="006B5BCE" w:rsidRDefault="006B5BCE" w:rsidP="006B5BCE">
      <w:pPr>
        <w:spacing w:line="360" w:lineRule="auto"/>
        <w:jc w:val="both"/>
        <w:rPr>
          <w:rFonts w:ascii="David" w:hAnsi="David" w:cs="David"/>
          <w:sz w:val="24"/>
          <w:szCs w:val="24"/>
          <w:rtl/>
        </w:rPr>
      </w:pPr>
      <w:r>
        <w:rPr>
          <w:rFonts w:ascii="David" w:hAnsi="David" w:cs="David" w:hint="cs"/>
          <w:sz w:val="24"/>
          <w:szCs w:val="24"/>
          <w:rtl/>
        </w:rPr>
        <w:t xml:space="preserve">התלמידים יבינו שמצוות רבות אינן ניתנות להשלמה, ומי שאיחר לקיים את המצווה בזמן לא יוכל לקיים אותה לאחר מכן. אפשר לבקש מהתלמידים לתת דוגמאות משלהם על מצוות שהם פספסו, והאם היה אפשר להשלים אותן או לא. בנוסף התלמידים ינסו להציע דרכים לזכור לקיים מצוות כדי לא לפספס את זמן קיומן (משימה 8).  </w:t>
      </w:r>
    </w:p>
    <w:p w:rsidR="006B5BCE" w:rsidRPr="006B5BCE" w:rsidRDefault="006B5BCE" w:rsidP="006B5BCE">
      <w:pPr>
        <w:spacing w:after="120" w:line="360" w:lineRule="auto"/>
        <w:rPr>
          <w:rFonts w:ascii="David" w:hAnsi="David" w:cs="David"/>
          <w:sz w:val="16"/>
          <w:szCs w:val="16"/>
          <w:rtl/>
        </w:rPr>
      </w:pPr>
    </w:p>
    <w:p w:rsidR="006B5BCE" w:rsidRDefault="006B5BCE" w:rsidP="006B5BCE">
      <w:pPr>
        <w:spacing w:after="120" w:line="360" w:lineRule="auto"/>
        <w:outlineLvl w:val="0"/>
        <w:rPr>
          <w:rFonts w:cs="David"/>
          <w:sz w:val="24"/>
          <w:szCs w:val="24"/>
          <w:rtl/>
        </w:rPr>
      </w:pPr>
      <w:r w:rsidRPr="00A702BC">
        <w:rPr>
          <w:rFonts w:cs="David" w:hint="cs"/>
          <w:sz w:val="24"/>
          <w:szCs w:val="24"/>
          <w:highlight w:val="green"/>
          <w:rtl/>
        </w:rPr>
        <w:t>מטרות</w:t>
      </w:r>
    </w:p>
    <w:p w:rsidR="006B5BCE" w:rsidRPr="00B75367" w:rsidRDefault="006B5BCE" w:rsidP="006B5BCE">
      <w:pPr>
        <w:spacing w:line="360" w:lineRule="auto"/>
        <w:jc w:val="both"/>
        <w:rPr>
          <w:rFonts w:ascii="David" w:hAnsi="David" w:cs="David"/>
          <w:sz w:val="24"/>
          <w:szCs w:val="24"/>
          <w:rtl/>
        </w:rPr>
      </w:pPr>
      <w:r w:rsidRPr="00B75367">
        <w:rPr>
          <w:rFonts w:ascii="David" w:hAnsi="David" w:cs="David" w:hint="cs"/>
          <w:sz w:val="24"/>
          <w:szCs w:val="24"/>
          <w:rtl/>
        </w:rPr>
        <w:t xml:space="preserve">1. </w:t>
      </w:r>
      <w:r w:rsidRPr="00B75367">
        <w:rPr>
          <w:rFonts w:ascii="David" w:hAnsi="David" w:cs="David"/>
          <w:sz w:val="24"/>
          <w:szCs w:val="24"/>
          <w:rtl/>
        </w:rPr>
        <w:t xml:space="preserve">הישג </w:t>
      </w:r>
      <w:r w:rsidRPr="001D4DE9">
        <w:rPr>
          <w:rFonts w:ascii="David" w:hAnsi="David" w:cs="David"/>
          <w:b/>
          <w:bCs/>
          <w:sz w:val="24"/>
          <w:szCs w:val="24"/>
          <w:rtl/>
        </w:rPr>
        <w:t>מושגי תוכן</w:t>
      </w:r>
      <w:r>
        <w:rPr>
          <w:rFonts w:ascii="David" w:hAnsi="David" w:cs="David"/>
          <w:sz w:val="24"/>
          <w:szCs w:val="24"/>
          <w:rtl/>
        </w:rPr>
        <w:t>: התלמיד י</w:t>
      </w:r>
      <w:r>
        <w:rPr>
          <w:rFonts w:ascii="David" w:hAnsi="David" w:cs="David" w:hint="cs"/>
          <w:sz w:val="24"/>
          <w:szCs w:val="24"/>
          <w:rtl/>
        </w:rPr>
        <w:t xml:space="preserve">בין מהם </w:t>
      </w:r>
      <w:proofErr w:type="spellStart"/>
      <w:r>
        <w:rPr>
          <w:rFonts w:ascii="David" w:hAnsi="David" w:cs="David" w:hint="cs"/>
          <w:sz w:val="24"/>
          <w:szCs w:val="24"/>
          <w:rtl/>
        </w:rPr>
        <w:t>תשלומין</w:t>
      </w:r>
      <w:proofErr w:type="spellEnd"/>
      <w:r w:rsidRPr="00B75367">
        <w:rPr>
          <w:rFonts w:ascii="David" w:hAnsi="David" w:cs="David"/>
          <w:sz w:val="24"/>
          <w:szCs w:val="24"/>
          <w:rtl/>
        </w:rPr>
        <w:t>.</w:t>
      </w:r>
    </w:p>
    <w:p w:rsidR="006B5BCE" w:rsidRPr="00B75367" w:rsidRDefault="006B5BCE" w:rsidP="006B5BCE">
      <w:pPr>
        <w:spacing w:line="360" w:lineRule="auto"/>
        <w:jc w:val="both"/>
        <w:rPr>
          <w:rFonts w:ascii="David" w:hAnsi="David" w:cs="David"/>
          <w:sz w:val="24"/>
          <w:szCs w:val="24"/>
          <w:rtl/>
        </w:rPr>
      </w:pPr>
      <w:r w:rsidRPr="00B75367">
        <w:rPr>
          <w:rFonts w:ascii="David" w:hAnsi="David" w:cs="David" w:hint="cs"/>
          <w:sz w:val="24"/>
          <w:szCs w:val="24"/>
          <w:rtl/>
        </w:rPr>
        <w:t xml:space="preserve">2. </w:t>
      </w:r>
      <w:r w:rsidRPr="00B75367">
        <w:rPr>
          <w:rFonts w:ascii="David" w:hAnsi="David" w:cs="David"/>
          <w:sz w:val="24"/>
          <w:szCs w:val="24"/>
          <w:rtl/>
        </w:rPr>
        <w:t xml:space="preserve">הישג </w:t>
      </w:r>
      <w:r w:rsidRPr="001D4DE9">
        <w:rPr>
          <w:rFonts w:ascii="David" w:hAnsi="David" w:cs="David"/>
          <w:b/>
          <w:bCs/>
          <w:sz w:val="24"/>
          <w:szCs w:val="24"/>
          <w:rtl/>
        </w:rPr>
        <w:t>מבנה</w:t>
      </w:r>
      <w:r w:rsidRPr="00B75367">
        <w:rPr>
          <w:rFonts w:ascii="David" w:hAnsi="David" w:cs="David"/>
          <w:sz w:val="24"/>
          <w:szCs w:val="24"/>
          <w:rtl/>
        </w:rPr>
        <w:t xml:space="preserve">: התלמיד </w:t>
      </w:r>
      <w:r>
        <w:rPr>
          <w:rFonts w:ascii="David" w:hAnsi="David" w:cs="David" w:hint="cs"/>
          <w:sz w:val="24"/>
          <w:szCs w:val="24"/>
          <w:rtl/>
        </w:rPr>
        <w:t>ישלים את המשנה בלשונה</w:t>
      </w:r>
      <w:r w:rsidRPr="00B75367">
        <w:rPr>
          <w:rFonts w:ascii="David" w:hAnsi="David" w:cs="David"/>
          <w:sz w:val="24"/>
          <w:szCs w:val="24"/>
          <w:rtl/>
        </w:rPr>
        <w:t xml:space="preserve"> </w:t>
      </w:r>
      <w:r>
        <w:rPr>
          <w:rFonts w:ascii="David" w:hAnsi="David" w:cs="David" w:hint="cs"/>
          <w:sz w:val="24"/>
          <w:szCs w:val="24"/>
          <w:rtl/>
        </w:rPr>
        <w:t xml:space="preserve">באמצעות </w:t>
      </w:r>
      <w:r>
        <w:rPr>
          <w:rFonts w:ascii="David" w:hAnsi="David" w:cs="David"/>
          <w:sz w:val="24"/>
          <w:szCs w:val="24"/>
          <w:rtl/>
        </w:rPr>
        <w:t>טבלה</w:t>
      </w:r>
      <w:r>
        <w:rPr>
          <w:rFonts w:ascii="David" w:hAnsi="David" w:cs="David" w:hint="cs"/>
          <w:sz w:val="24"/>
          <w:szCs w:val="24"/>
          <w:rtl/>
        </w:rPr>
        <w:t xml:space="preserve">, יכתוב באיזה מקרה עוסקת הרישא של המשנה </w:t>
      </w:r>
      <w:r>
        <w:rPr>
          <w:rFonts w:ascii="David" w:hAnsi="David" w:cs="David"/>
          <w:sz w:val="24"/>
          <w:szCs w:val="24"/>
          <w:rtl/>
        </w:rPr>
        <w:t>וי</w:t>
      </w:r>
      <w:r>
        <w:rPr>
          <w:rFonts w:ascii="David" w:hAnsi="David" w:cs="David" w:hint="cs"/>
          <w:sz w:val="24"/>
          <w:szCs w:val="24"/>
          <w:rtl/>
        </w:rPr>
        <w:t>דע במה עוסק כל חלק במשנה</w:t>
      </w:r>
      <w:r w:rsidRPr="00B75367">
        <w:rPr>
          <w:rFonts w:ascii="David" w:hAnsi="David" w:cs="David"/>
          <w:sz w:val="24"/>
          <w:szCs w:val="24"/>
          <w:rtl/>
        </w:rPr>
        <w:t>.</w:t>
      </w:r>
    </w:p>
    <w:p w:rsidR="006B5BCE" w:rsidRPr="00B75367" w:rsidRDefault="006B5BCE" w:rsidP="006B5BCE">
      <w:pPr>
        <w:spacing w:line="360" w:lineRule="auto"/>
        <w:jc w:val="both"/>
        <w:rPr>
          <w:rFonts w:ascii="David" w:hAnsi="David" w:cs="David"/>
          <w:sz w:val="24"/>
          <w:szCs w:val="24"/>
          <w:rtl/>
        </w:rPr>
      </w:pPr>
      <w:r w:rsidRPr="00B75367">
        <w:rPr>
          <w:rFonts w:ascii="David" w:hAnsi="David" w:cs="David" w:hint="cs"/>
          <w:sz w:val="24"/>
          <w:szCs w:val="24"/>
          <w:rtl/>
        </w:rPr>
        <w:t xml:space="preserve">3. </w:t>
      </w:r>
      <w:r w:rsidRPr="00B75367">
        <w:rPr>
          <w:rFonts w:ascii="David" w:hAnsi="David" w:cs="David"/>
          <w:sz w:val="24"/>
          <w:szCs w:val="24"/>
          <w:rtl/>
        </w:rPr>
        <w:t xml:space="preserve">הישג </w:t>
      </w:r>
      <w:r w:rsidRPr="001D4DE9">
        <w:rPr>
          <w:rFonts w:ascii="David" w:hAnsi="David" w:cs="David"/>
          <w:b/>
          <w:bCs/>
          <w:sz w:val="24"/>
          <w:szCs w:val="24"/>
          <w:rtl/>
        </w:rPr>
        <w:t>הבנה ופרשנות</w:t>
      </w:r>
      <w:r w:rsidRPr="00B75367">
        <w:rPr>
          <w:rFonts w:ascii="David" w:hAnsi="David" w:cs="David"/>
          <w:sz w:val="24"/>
          <w:szCs w:val="24"/>
          <w:rtl/>
        </w:rPr>
        <w:t xml:space="preserve">: </w:t>
      </w:r>
      <w:r>
        <w:rPr>
          <w:rFonts w:ascii="David" w:hAnsi="David" w:cs="David" w:hint="cs"/>
          <w:sz w:val="24"/>
          <w:szCs w:val="24"/>
          <w:rtl/>
        </w:rPr>
        <w:t>התלמיד ידע</w:t>
      </w:r>
      <w:r w:rsidRPr="00CB2002">
        <w:rPr>
          <w:rFonts w:ascii="David" w:hAnsi="David" w:cs="David" w:hint="cs"/>
          <w:sz w:val="24"/>
          <w:szCs w:val="24"/>
          <w:rtl/>
        </w:rPr>
        <w:t xml:space="preserve"> כמה סעודות חייבים לאכול בסוכה לפי שיטות התנאים השונות</w:t>
      </w:r>
      <w:r>
        <w:rPr>
          <w:rFonts w:ascii="David" w:hAnsi="David" w:cs="David" w:hint="cs"/>
          <w:sz w:val="24"/>
          <w:szCs w:val="24"/>
          <w:rtl/>
        </w:rPr>
        <w:t xml:space="preserve"> ומהו הטעם לכל דעה, ועל איזו סעודה נחלקו האם ניתן להשלימה או לא.</w:t>
      </w:r>
    </w:p>
    <w:p w:rsidR="006D07BF" w:rsidRPr="006B5BCE" w:rsidRDefault="006B5BCE" w:rsidP="006B5BCE">
      <w:pPr>
        <w:spacing w:line="360" w:lineRule="auto"/>
        <w:jc w:val="both"/>
        <w:rPr>
          <w:rFonts w:ascii="David" w:hAnsi="David" w:cs="David"/>
          <w:sz w:val="24"/>
          <w:szCs w:val="24"/>
        </w:rPr>
      </w:pPr>
      <w:r w:rsidRPr="00B75367">
        <w:rPr>
          <w:rFonts w:ascii="David" w:hAnsi="David" w:cs="David" w:hint="cs"/>
          <w:sz w:val="24"/>
          <w:szCs w:val="24"/>
          <w:rtl/>
        </w:rPr>
        <w:t xml:space="preserve">4. </w:t>
      </w:r>
      <w:r w:rsidRPr="00B75367">
        <w:rPr>
          <w:rFonts w:ascii="David" w:hAnsi="David" w:cs="David"/>
          <w:sz w:val="24"/>
          <w:szCs w:val="24"/>
          <w:rtl/>
        </w:rPr>
        <w:t xml:space="preserve">הישג </w:t>
      </w:r>
      <w:r w:rsidRPr="001D4DE9">
        <w:rPr>
          <w:rFonts w:ascii="David" w:hAnsi="David" w:cs="David" w:hint="cs"/>
          <w:b/>
          <w:bCs/>
          <w:sz w:val="24"/>
          <w:szCs w:val="24"/>
          <w:rtl/>
        </w:rPr>
        <w:t>תורת חיים</w:t>
      </w:r>
      <w:r w:rsidRPr="00B75367">
        <w:rPr>
          <w:rFonts w:ascii="David" w:hAnsi="David" w:cs="David"/>
          <w:sz w:val="24"/>
          <w:szCs w:val="24"/>
          <w:rtl/>
        </w:rPr>
        <w:t xml:space="preserve">: </w:t>
      </w:r>
      <w:r w:rsidRPr="00CB2002">
        <w:rPr>
          <w:rFonts w:ascii="David" w:hAnsi="David" w:cs="David" w:hint="cs"/>
          <w:sz w:val="24"/>
          <w:szCs w:val="24"/>
          <w:rtl/>
        </w:rPr>
        <w:t>התלמיד י</w:t>
      </w:r>
      <w:r>
        <w:rPr>
          <w:rFonts w:ascii="David" w:hAnsi="David" w:cs="David" w:hint="cs"/>
          <w:sz w:val="24"/>
          <w:szCs w:val="24"/>
          <w:rtl/>
        </w:rPr>
        <w:t>כיר בחשיבות</w:t>
      </w:r>
      <w:r w:rsidRPr="00CB2002">
        <w:rPr>
          <w:rFonts w:ascii="David" w:hAnsi="David" w:cs="David" w:hint="cs"/>
          <w:sz w:val="24"/>
          <w:szCs w:val="24"/>
          <w:rtl/>
        </w:rPr>
        <w:t xml:space="preserve"> קיום </w:t>
      </w:r>
      <w:r>
        <w:rPr>
          <w:rFonts w:ascii="David" w:hAnsi="David" w:cs="David" w:hint="cs"/>
          <w:sz w:val="24"/>
          <w:szCs w:val="24"/>
          <w:rtl/>
        </w:rPr>
        <w:t>ה</w:t>
      </w:r>
      <w:r w:rsidRPr="00CB2002">
        <w:rPr>
          <w:rFonts w:ascii="David" w:hAnsi="David" w:cs="David" w:hint="cs"/>
          <w:sz w:val="24"/>
          <w:szCs w:val="24"/>
          <w:rtl/>
        </w:rPr>
        <w:t>מצוו</w:t>
      </w:r>
      <w:r>
        <w:rPr>
          <w:rFonts w:ascii="David" w:hAnsi="David" w:cs="David" w:hint="cs"/>
          <w:sz w:val="24"/>
          <w:szCs w:val="24"/>
          <w:rtl/>
        </w:rPr>
        <w:t>ת בזמנן</w:t>
      </w:r>
      <w:r w:rsidRPr="00CB2002">
        <w:rPr>
          <w:rFonts w:ascii="David" w:hAnsi="David" w:cs="David" w:hint="cs"/>
          <w:sz w:val="24"/>
          <w:szCs w:val="24"/>
          <w:rtl/>
        </w:rPr>
        <w:t xml:space="preserve"> ו</w:t>
      </w:r>
      <w:r>
        <w:rPr>
          <w:rFonts w:ascii="David" w:hAnsi="David" w:cs="David" w:hint="cs"/>
          <w:sz w:val="24"/>
          <w:szCs w:val="24"/>
          <w:rtl/>
        </w:rPr>
        <w:t>יזהר</w:t>
      </w:r>
      <w:r w:rsidRPr="00CB2002">
        <w:rPr>
          <w:rFonts w:ascii="David" w:hAnsi="David" w:cs="David" w:hint="cs"/>
          <w:sz w:val="24"/>
          <w:szCs w:val="24"/>
          <w:rtl/>
        </w:rPr>
        <w:t xml:space="preserve"> מ</w:t>
      </w:r>
      <w:r>
        <w:rPr>
          <w:rFonts w:ascii="David" w:hAnsi="David" w:cs="David" w:hint="cs"/>
          <w:sz w:val="24"/>
          <w:szCs w:val="24"/>
          <w:rtl/>
        </w:rPr>
        <w:t>לבטל מצוות</w:t>
      </w:r>
      <w:r w:rsidRPr="001D4DE9">
        <w:rPr>
          <w:rFonts w:ascii="David" w:hAnsi="David" w:cs="David" w:hint="cs"/>
          <w:sz w:val="24"/>
          <w:szCs w:val="24"/>
          <w:rtl/>
        </w:rPr>
        <w:t>.</w:t>
      </w:r>
      <w:r w:rsidR="00374A92">
        <w:rPr>
          <w:rFonts w:cs="David" w:hint="cs"/>
          <w:noProof/>
          <w:sz w:val="24"/>
          <w:szCs w:val="24"/>
          <w:rtl/>
        </w:rPr>
        <w:drawing>
          <wp:anchor distT="0" distB="0" distL="114300" distR="114300" simplePos="0" relativeHeight="251668480" behindDoc="1" locked="0" layoutInCell="1" allowOverlap="1" wp14:anchorId="210A7661" wp14:editId="296C2069">
            <wp:simplePos x="0" y="0"/>
            <wp:positionH relativeFrom="column">
              <wp:posOffset>-904875</wp:posOffset>
            </wp:positionH>
            <wp:positionV relativeFrom="paragraph">
              <wp:posOffset>17780</wp:posOffset>
            </wp:positionV>
            <wp:extent cx="1945640" cy="1064260"/>
            <wp:effectExtent l="0" t="0" r="0" b="0"/>
            <wp:wrapNone/>
            <wp:docPr id="6" name="תמונה 0" descr="Screen Shot 2014-11-27 at 16.3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7 at 16.32.39.png"/>
                    <pic:cNvPicPr/>
                  </pic:nvPicPr>
                  <pic:blipFill>
                    <a:blip r:embed="rId6" cstate="print"/>
                    <a:stretch>
                      <a:fillRect/>
                    </a:stretch>
                  </pic:blipFill>
                  <pic:spPr>
                    <a:xfrm>
                      <a:off x="0" y="0"/>
                      <a:ext cx="1945640" cy="1064260"/>
                    </a:xfrm>
                    <a:prstGeom prst="rect">
                      <a:avLst/>
                    </a:prstGeom>
                  </pic:spPr>
                </pic:pic>
              </a:graphicData>
            </a:graphic>
          </wp:anchor>
        </w:drawing>
      </w:r>
    </w:p>
    <w:sectPr w:rsidR="006D07BF" w:rsidRPr="006B5BCE" w:rsidSect="001A5CA9">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ABC" w:rsidRDefault="00660ABC" w:rsidP="00284F1C">
      <w:pPr>
        <w:spacing w:after="0" w:line="240" w:lineRule="auto"/>
      </w:pPr>
      <w:r>
        <w:separator/>
      </w:r>
    </w:p>
  </w:endnote>
  <w:endnote w:type="continuationSeparator" w:id="0">
    <w:p w:rsidR="00660ABC" w:rsidRDefault="00660ABC" w:rsidP="0028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23" w:rsidRDefault="00117023" w:rsidP="00117023">
    <w:pPr>
      <w:pStyle w:val="a6"/>
      <w:jc w:val="center"/>
    </w:pPr>
    <w:r>
      <w:rPr>
        <w:rFonts w:hint="cs"/>
        <w:rtl/>
      </w:rPr>
      <w:t>כל הזכויות שמורות למרכז הלכה והוראה ולגמרא ברורה</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ABC" w:rsidRDefault="00660ABC" w:rsidP="00284F1C">
      <w:pPr>
        <w:spacing w:after="0" w:line="240" w:lineRule="auto"/>
      </w:pPr>
      <w:r>
        <w:separator/>
      </w:r>
    </w:p>
  </w:footnote>
  <w:footnote w:type="continuationSeparator" w:id="0">
    <w:p w:rsidR="00660ABC" w:rsidRDefault="00660ABC" w:rsidP="00284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1C" w:rsidRDefault="00284F1C" w:rsidP="00284F1C">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80"/>
    <w:rsid w:val="00117023"/>
    <w:rsid w:val="00121F5E"/>
    <w:rsid w:val="00123EFB"/>
    <w:rsid w:val="001A5CA9"/>
    <w:rsid w:val="00235B45"/>
    <w:rsid w:val="00242980"/>
    <w:rsid w:val="00284F1C"/>
    <w:rsid w:val="002B595E"/>
    <w:rsid w:val="00345FC4"/>
    <w:rsid w:val="00374A92"/>
    <w:rsid w:val="003D2C9A"/>
    <w:rsid w:val="003D7674"/>
    <w:rsid w:val="00417688"/>
    <w:rsid w:val="00481A0B"/>
    <w:rsid w:val="004F65FB"/>
    <w:rsid w:val="00535C72"/>
    <w:rsid w:val="005D67DC"/>
    <w:rsid w:val="006540D5"/>
    <w:rsid w:val="00660ABC"/>
    <w:rsid w:val="006969CB"/>
    <w:rsid w:val="006B5BCE"/>
    <w:rsid w:val="007C37FF"/>
    <w:rsid w:val="00876C00"/>
    <w:rsid w:val="0090670B"/>
    <w:rsid w:val="009A5B87"/>
    <w:rsid w:val="009D4263"/>
    <w:rsid w:val="009F16E3"/>
    <w:rsid w:val="00BD4A89"/>
    <w:rsid w:val="00C63032"/>
    <w:rsid w:val="00C76634"/>
    <w:rsid w:val="00CD57F7"/>
    <w:rsid w:val="00D53F7F"/>
    <w:rsid w:val="00E266C0"/>
    <w:rsid w:val="00F164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505B08-2812-42C0-9BBE-12477B4A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980"/>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84F1C"/>
    <w:pPr>
      <w:tabs>
        <w:tab w:val="center" w:pos="4153"/>
        <w:tab w:val="right" w:pos="8306"/>
      </w:tabs>
      <w:spacing w:after="0" w:line="240" w:lineRule="auto"/>
    </w:pPr>
  </w:style>
  <w:style w:type="character" w:customStyle="1" w:styleId="a5">
    <w:name w:val="כותרת עליונה תו"/>
    <w:basedOn w:val="a0"/>
    <w:link w:val="a4"/>
    <w:uiPriority w:val="99"/>
    <w:semiHidden/>
    <w:rsid w:val="00284F1C"/>
    <w:rPr>
      <w:rFonts w:eastAsiaTheme="minorEastAsia"/>
    </w:rPr>
  </w:style>
  <w:style w:type="paragraph" w:styleId="a6">
    <w:name w:val="footer"/>
    <w:basedOn w:val="a"/>
    <w:link w:val="a7"/>
    <w:uiPriority w:val="99"/>
    <w:semiHidden/>
    <w:unhideWhenUsed/>
    <w:rsid w:val="00284F1C"/>
    <w:pPr>
      <w:tabs>
        <w:tab w:val="center" w:pos="4153"/>
        <w:tab w:val="right" w:pos="8306"/>
      </w:tabs>
      <w:spacing w:after="0" w:line="240" w:lineRule="auto"/>
    </w:pPr>
  </w:style>
  <w:style w:type="character" w:customStyle="1" w:styleId="a7">
    <w:name w:val="כותרת תחתונה תו"/>
    <w:basedOn w:val="a0"/>
    <w:link w:val="a6"/>
    <w:uiPriority w:val="99"/>
    <w:semiHidden/>
    <w:rsid w:val="00284F1C"/>
    <w:rPr>
      <w:rFonts w:eastAsiaTheme="minorEastAsia"/>
    </w:rPr>
  </w:style>
  <w:style w:type="paragraph" w:styleId="a8">
    <w:name w:val="Balloon Text"/>
    <w:basedOn w:val="a"/>
    <w:link w:val="a9"/>
    <w:uiPriority w:val="99"/>
    <w:semiHidden/>
    <w:unhideWhenUsed/>
    <w:rsid w:val="00284F1C"/>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84F1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780</Words>
  <Characters>3904</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רונית דרור</dc:creator>
  <cp:lastModifiedBy>הרב מוטי שרגא</cp:lastModifiedBy>
  <cp:revision>4</cp:revision>
  <dcterms:created xsi:type="dcterms:W3CDTF">2016-06-24T10:40:00Z</dcterms:created>
  <dcterms:modified xsi:type="dcterms:W3CDTF">2016-07-11T14:14:00Z</dcterms:modified>
</cp:coreProperties>
</file>