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5979AC">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5979AC">
                              <w:rPr>
                                <w:rFonts w:hint="cs"/>
                                <w:b/>
                                <w:bCs/>
                                <w:color w:val="FFFFFF" w:themeColor="background1"/>
                                <w:sz w:val="40"/>
                                <w:szCs w:val="40"/>
                                <w:rtl/>
                              </w:rPr>
                              <w:t>20</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r w:rsidR="005979AC">
                              <w:rPr>
                                <w:rFonts w:hint="cs"/>
                                <w:b/>
                                <w:bCs/>
                                <w:color w:val="FFFFFF" w:themeColor="background1"/>
                                <w:sz w:val="40"/>
                                <w:szCs w:val="40"/>
                                <w:rtl/>
                              </w:rPr>
                              <w:t>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5979AC">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5979AC">
                        <w:rPr>
                          <w:rFonts w:hint="cs"/>
                          <w:b/>
                          <w:bCs/>
                          <w:color w:val="FFFFFF" w:themeColor="background1"/>
                          <w:sz w:val="40"/>
                          <w:szCs w:val="40"/>
                          <w:rtl/>
                        </w:rPr>
                        <w:t>20</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r w:rsidR="005979AC">
                        <w:rPr>
                          <w:rFonts w:hint="cs"/>
                          <w:b/>
                          <w:bCs/>
                          <w:color w:val="FFFFFF" w:themeColor="background1"/>
                          <w:sz w:val="40"/>
                          <w:szCs w:val="40"/>
                          <w:rtl/>
                        </w:rPr>
                        <w:t>ד</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F610D6" w:rsidRPr="00F610D6" w:rsidRDefault="00F610D6" w:rsidP="00F610D6">
      <w:pPr>
        <w:spacing w:before="240" w:after="240" w:line="360" w:lineRule="auto"/>
        <w:jc w:val="center"/>
        <w:rPr>
          <w:rFonts w:ascii="David" w:eastAsia="Arial Unicode MS" w:hAnsi="David" w:cs="David"/>
          <w:b/>
          <w:bCs/>
          <w:sz w:val="32"/>
          <w:szCs w:val="32"/>
          <w:u w:val="single"/>
          <w:rtl/>
        </w:rPr>
      </w:pPr>
      <w:bookmarkStart w:id="0" w:name="_GoBack"/>
      <w:bookmarkEnd w:id="0"/>
      <w:r w:rsidRPr="00F610D6">
        <w:rPr>
          <w:rFonts w:ascii="David" w:eastAsia="Arial Unicode MS" w:hAnsi="David" w:cs="David"/>
          <w:b/>
          <w:bCs/>
          <w:sz w:val="32"/>
          <w:szCs w:val="32"/>
          <w:u w:val="single"/>
          <w:rtl/>
        </w:rPr>
        <w:t>מי שטעה והוציא בשבת את ארבעת המינים לרשות הרבים</w:t>
      </w:r>
    </w:p>
    <w:p w:rsidR="00F610D6" w:rsidRPr="00956F8C" w:rsidRDefault="00F610D6" w:rsidP="00F610D6">
      <w:pPr>
        <w:spacing w:line="360" w:lineRule="auto"/>
        <w:rPr>
          <w:rFonts w:ascii="David" w:hAnsi="David" w:cs="David"/>
          <w:b/>
          <w:bCs/>
          <w:sz w:val="24"/>
          <w:szCs w:val="24"/>
          <w:rtl/>
        </w:rPr>
      </w:pPr>
      <w:r w:rsidRPr="00956F8C">
        <w:rPr>
          <w:rFonts w:ascii="David" w:hAnsi="David" w:cs="David"/>
          <w:sz w:val="24"/>
          <w:szCs w:val="24"/>
          <w:rtl/>
        </w:rPr>
        <w:t xml:space="preserve">המשנה שלפנינו היא המשך למשנה הקודמת, בה למדנו שבזמן המקדש היו נוטלים את ארבעת המינים בחג הראשון גם אם הוא חל בשבת. </w:t>
      </w:r>
      <w:r>
        <w:rPr>
          <w:rFonts w:ascii="David" w:hAnsi="David" w:cs="David" w:hint="cs"/>
          <w:sz w:val="24"/>
          <w:szCs w:val="24"/>
          <w:rtl/>
        </w:rPr>
        <w:t>כיוון ש</w:t>
      </w:r>
      <w:r w:rsidRPr="00956F8C">
        <w:rPr>
          <w:rFonts w:ascii="David" w:hAnsi="David" w:cs="David"/>
          <w:sz w:val="24"/>
          <w:szCs w:val="24"/>
          <w:rtl/>
        </w:rPr>
        <w:t>אסור להוציא חפצים מרשות לרשות</w:t>
      </w:r>
      <w:r>
        <w:rPr>
          <w:rFonts w:ascii="David" w:hAnsi="David" w:cs="David" w:hint="cs"/>
          <w:sz w:val="24"/>
          <w:szCs w:val="24"/>
          <w:rtl/>
        </w:rPr>
        <w:t xml:space="preserve"> (</w:t>
      </w:r>
      <w:r w:rsidRPr="00956F8C">
        <w:rPr>
          <w:rFonts w:ascii="David" w:hAnsi="David" w:cs="David"/>
          <w:sz w:val="24"/>
          <w:szCs w:val="24"/>
          <w:rtl/>
        </w:rPr>
        <w:t>כלומר מרשות היחיד לרשות הרבים</w:t>
      </w:r>
      <w:r>
        <w:rPr>
          <w:rFonts w:ascii="David" w:hAnsi="David" w:cs="David" w:hint="cs"/>
          <w:sz w:val="24"/>
          <w:szCs w:val="24"/>
          <w:rtl/>
        </w:rPr>
        <w:t>)</w:t>
      </w:r>
      <w:r w:rsidRPr="00956F8C">
        <w:rPr>
          <w:rFonts w:ascii="David" w:hAnsi="David" w:cs="David"/>
          <w:sz w:val="24"/>
          <w:szCs w:val="24"/>
          <w:rtl/>
        </w:rPr>
        <w:t>, היה אסור להע</w:t>
      </w:r>
      <w:r>
        <w:rPr>
          <w:rFonts w:ascii="David" w:hAnsi="David" w:cs="David"/>
          <w:sz w:val="24"/>
          <w:szCs w:val="24"/>
          <w:rtl/>
        </w:rPr>
        <w:t>ביר את הלולב לבית הכנסת בשבת</w:t>
      </w:r>
      <w:r>
        <w:rPr>
          <w:rFonts w:ascii="David" w:hAnsi="David" w:cs="David" w:hint="cs"/>
          <w:sz w:val="24"/>
          <w:szCs w:val="24"/>
          <w:rtl/>
        </w:rPr>
        <w:t>.</w:t>
      </w:r>
    </w:p>
    <w:p w:rsidR="00F610D6" w:rsidRDefault="00F610D6" w:rsidP="00F610D6">
      <w:pPr>
        <w:spacing w:line="360" w:lineRule="auto"/>
        <w:rPr>
          <w:rFonts w:ascii="David" w:hAnsi="David" w:cs="David"/>
          <w:sz w:val="24"/>
          <w:szCs w:val="24"/>
          <w:rtl/>
        </w:rPr>
      </w:pPr>
      <w:r w:rsidRPr="00956F8C">
        <w:rPr>
          <w:rFonts w:ascii="David" w:hAnsi="David" w:cs="David"/>
          <w:sz w:val="24"/>
          <w:szCs w:val="24"/>
          <w:rtl/>
        </w:rPr>
        <w:t>רבי יוסי מחדש ש</w:t>
      </w:r>
      <w:r>
        <w:rPr>
          <w:rFonts w:ascii="David" w:hAnsi="David" w:cs="David" w:hint="cs"/>
          <w:sz w:val="24"/>
          <w:szCs w:val="24"/>
          <w:rtl/>
        </w:rPr>
        <w:t>אם</w:t>
      </w:r>
      <w:r>
        <w:rPr>
          <w:rFonts w:ascii="David" w:hAnsi="David" w:cs="David"/>
          <w:sz w:val="24"/>
          <w:szCs w:val="24"/>
          <w:rtl/>
        </w:rPr>
        <w:t xml:space="preserve"> </w:t>
      </w:r>
      <w:r w:rsidRPr="00956F8C">
        <w:rPr>
          <w:rFonts w:ascii="David" w:hAnsi="David" w:cs="David"/>
          <w:sz w:val="24"/>
          <w:szCs w:val="24"/>
          <w:rtl/>
        </w:rPr>
        <w:t xml:space="preserve">אדם </w:t>
      </w:r>
      <w:r>
        <w:rPr>
          <w:rFonts w:ascii="David" w:hAnsi="David" w:cs="David" w:hint="cs"/>
          <w:sz w:val="24"/>
          <w:szCs w:val="24"/>
          <w:rtl/>
        </w:rPr>
        <w:t>טעה ו</w:t>
      </w:r>
      <w:r w:rsidRPr="00956F8C">
        <w:rPr>
          <w:rFonts w:ascii="David" w:hAnsi="David" w:cs="David"/>
          <w:sz w:val="24"/>
          <w:szCs w:val="24"/>
          <w:rtl/>
        </w:rPr>
        <w:t>הוציא את ארבעת המינים שלו מרשות לרשות בחג הראשון של סוכות שחל בשבת</w:t>
      </w:r>
      <w:r>
        <w:rPr>
          <w:rFonts w:ascii="David" w:hAnsi="David" w:cs="David" w:hint="cs"/>
          <w:sz w:val="24"/>
          <w:szCs w:val="24"/>
          <w:rtl/>
        </w:rPr>
        <w:t xml:space="preserve"> -</w:t>
      </w:r>
      <w:r>
        <w:rPr>
          <w:rFonts w:ascii="David" w:hAnsi="David" w:cs="David"/>
          <w:sz w:val="24"/>
          <w:szCs w:val="24"/>
          <w:rtl/>
        </w:rPr>
        <w:t xml:space="preserve"> הוא פטור מהבאת קרבן חטאת</w:t>
      </w:r>
      <w:r>
        <w:rPr>
          <w:rFonts w:ascii="David" w:hAnsi="David" w:cs="David" w:hint="cs"/>
          <w:sz w:val="24"/>
          <w:szCs w:val="24"/>
          <w:rtl/>
        </w:rPr>
        <w:t>,</w:t>
      </w:r>
      <w:r>
        <w:rPr>
          <w:rFonts w:ascii="David" w:hAnsi="David" w:cs="David"/>
          <w:sz w:val="24"/>
          <w:szCs w:val="24"/>
          <w:rtl/>
        </w:rPr>
        <w:t xml:space="preserve"> כי</w:t>
      </w:r>
      <w:r w:rsidRPr="00956F8C">
        <w:rPr>
          <w:rFonts w:ascii="David" w:hAnsi="David" w:cs="David"/>
          <w:sz w:val="24"/>
          <w:szCs w:val="24"/>
          <w:rtl/>
        </w:rPr>
        <w:t xml:space="preserve"> לא התכוון לעבור על איסור הוצאה מרשות לרשות אלא לקיי</w:t>
      </w:r>
      <w:r>
        <w:rPr>
          <w:rFonts w:ascii="David" w:hAnsi="David" w:cs="David"/>
          <w:sz w:val="24"/>
          <w:szCs w:val="24"/>
          <w:rtl/>
        </w:rPr>
        <w:t>ם את מצוות נטילת ארבעת המינים.</w:t>
      </w:r>
    </w:p>
    <w:p w:rsidR="00F610D6" w:rsidRPr="00956F8C" w:rsidRDefault="00F610D6" w:rsidP="00F610D6">
      <w:pPr>
        <w:spacing w:line="360" w:lineRule="auto"/>
        <w:rPr>
          <w:rFonts w:ascii="David" w:hAnsi="David" w:cs="David"/>
          <w:sz w:val="24"/>
          <w:szCs w:val="24"/>
          <w:rtl/>
        </w:rPr>
      </w:pPr>
    </w:p>
    <w:p w:rsidR="00F610D6" w:rsidRPr="00956F8C" w:rsidRDefault="00F610D6" w:rsidP="00F610D6">
      <w:pPr>
        <w:spacing w:after="120" w:line="360" w:lineRule="auto"/>
        <w:rPr>
          <w:rFonts w:ascii="David" w:hAnsi="David" w:cs="David"/>
          <w:sz w:val="24"/>
          <w:szCs w:val="24"/>
          <w:rtl/>
        </w:rPr>
      </w:pPr>
      <w:r w:rsidRPr="00956F8C">
        <w:rPr>
          <w:rFonts w:ascii="David" w:hAnsi="David" w:cs="David"/>
          <w:b/>
          <w:bCs/>
          <w:sz w:val="24"/>
          <w:szCs w:val="24"/>
          <w:rtl/>
        </w:rPr>
        <w:t>משך הוראה מומלץ</w:t>
      </w:r>
      <w:r w:rsidRPr="00956F8C">
        <w:rPr>
          <w:rFonts w:ascii="David" w:hAnsi="David" w:cs="David"/>
          <w:sz w:val="24"/>
          <w:szCs w:val="24"/>
          <w:rtl/>
        </w:rPr>
        <w:t>: שיעור אחד</w:t>
      </w:r>
    </w:p>
    <w:p w:rsidR="00F610D6" w:rsidRPr="00956F8C" w:rsidRDefault="00F610D6" w:rsidP="00F610D6">
      <w:pPr>
        <w:spacing w:after="120" w:line="360" w:lineRule="auto"/>
        <w:rPr>
          <w:rFonts w:ascii="David" w:hAnsi="David" w:cs="David"/>
          <w:sz w:val="24"/>
          <w:szCs w:val="24"/>
          <w:rtl/>
        </w:rPr>
      </w:pPr>
    </w:p>
    <w:p w:rsidR="00F610D6" w:rsidRPr="00956F8C" w:rsidRDefault="00F610D6" w:rsidP="00F610D6">
      <w:pPr>
        <w:spacing w:line="360" w:lineRule="auto"/>
        <w:rPr>
          <w:rFonts w:ascii="David" w:hAnsi="David" w:cs="David"/>
          <w:sz w:val="24"/>
          <w:szCs w:val="24"/>
          <w:highlight w:val="green"/>
          <w:rtl/>
        </w:rPr>
      </w:pPr>
      <w:r w:rsidRPr="00956F8C">
        <w:rPr>
          <w:rFonts w:ascii="David" w:hAnsi="David" w:cs="David"/>
          <w:sz w:val="24"/>
          <w:szCs w:val="24"/>
          <w:highlight w:val="green"/>
          <w:rtl/>
        </w:rPr>
        <w:t>נוסח המשנה</w:t>
      </w:r>
    </w:p>
    <w:p w:rsidR="00F610D6" w:rsidRPr="00956F8C" w:rsidRDefault="00F610D6" w:rsidP="00F610D6">
      <w:pPr>
        <w:spacing w:after="120" w:line="360" w:lineRule="auto"/>
        <w:rPr>
          <w:rFonts w:ascii="David" w:hAnsi="David" w:cs="David"/>
          <w:b/>
          <w:bCs/>
          <w:sz w:val="24"/>
          <w:szCs w:val="24"/>
        </w:rPr>
      </w:pPr>
      <w:r w:rsidRPr="00956F8C">
        <w:rPr>
          <w:rFonts w:ascii="David" w:hAnsi="David" w:cs="David"/>
          <w:b/>
          <w:bCs/>
          <w:sz w:val="24"/>
          <w:szCs w:val="24"/>
          <w:rtl/>
        </w:rPr>
        <w:t>רַבִּי יוֹסֵי אוֹמֵר</w:t>
      </w:r>
      <w:r w:rsidRPr="00956F8C">
        <w:rPr>
          <w:rFonts w:ascii="David" w:hAnsi="David" w:cs="David"/>
          <w:b/>
          <w:bCs/>
          <w:sz w:val="24"/>
          <w:szCs w:val="24"/>
        </w:rPr>
        <w:t>:</w:t>
      </w:r>
      <w:r w:rsidRPr="00956F8C">
        <w:rPr>
          <w:rFonts w:ascii="David" w:hAnsi="David" w:cs="David"/>
          <w:b/>
          <w:bCs/>
          <w:sz w:val="24"/>
          <w:szCs w:val="24"/>
        </w:rPr>
        <w:br/>
      </w:r>
      <w:r w:rsidRPr="00956F8C">
        <w:rPr>
          <w:rFonts w:ascii="David" w:hAnsi="David" w:cs="David"/>
          <w:b/>
          <w:bCs/>
          <w:sz w:val="24"/>
          <w:szCs w:val="24"/>
          <w:rtl/>
        </w:rPr>
        <w:t>יוֹם טוֹב הָרִאשׁוֹן שֶׁל</w:t>
      </w:r>
      <w:r w:rsidRPr="00956F8C">
        <w:rPr>
          <w:rFonts w:ascii="David" w:hAnsi="David" w:cs="David"/>
          <w:b/>
          <w:bCs/>
          <w:sz w:val="24"/>
          <w:szCs w:val="24"/>
        </w:rPr>
        <w:t xml:space="preserve"> </w:t>
      </w:r>
      <w:r w:rsidRPr="00956F8C">
        <w:rPr>
          <w:rFonts w:ascii="David" w:hAnsi="David" w:cs="David"/>
          <w:b/>
          <w:bCs/>
          <w:sz w:val="24"/>
          <w:szCs w:val="24"/>
          <w:rtl/>
        </w:rPr>
        <w:t>הֶחָג שֶׁחָל לִהְיוֹת בַּשַּׁבָּת</w:t>
      </w:r>
      <w:r w:rsidRPr="00956F8C">
        <w:rPr>
          <w:rFonts w:ascii="David" w:hAnsi="David" w:cs="David"/>
          <w:b/>
          <w:bCs/>
          <w:sz w:val="24"/>
          <w:szCs w:val="24"/>
        </w:rPr>
        <w:t>,</w:t>
      </w:r>
      <w:r w:rsidRPr="00956F8C">
        <w:rPr>
          <w:rFonts w:ascii="David" w:hAnsi="David" w:cs="David"/>
          <w:b/>
          <w:bCs/>
          <w:sz w:val="24"/>
          <w:szCs w:val="24"/>
        </w:rPr>
        <w:br/>
      </w:r>
      <w:r w:rsidRPr="00956F8C">
        <w:rPr>
          <w:rFonts w:ascii="David" w:hAnsi="David" w:cs="David"/>
          <w:b/>
          <w:bCs/>
          <w:sz w:val="24"/>
          <w:szCs w:val="24"/>
          <w:rtl/>
        </w:rPr>
        <w:t>וְשָׁכַח וְהוֹצִיא אֶת הַלּוּלָב לִרְשׁוּת הָרַבִּים – פָּטוּר</w:t>
      </w:r>
      <w:r w:rsidRPr="00956F8C">
        <w:rPr>
          <w:rFonts w:ascii="David" w:hAnsi="David" w:cs="David"/>
          <w:b/>
          <w:bCs/>
          <w:sz w:val="24"/>
          <w:szCs w:val="24"/>
        </w:rPr>
        <w:t>,</w:t>
      </w:r>
      <w:r w:rsidRPr="00956F8C">
        <w:rPr>
          <w:rFonts w:ascii="David" w:hAnsi="David" w:cs="David"/>
          <w:b/>
          <w:bCs/>
          <w:sz w:val="24"/>
          <w:szCs w:val="24"/>
        </w:rPr>
        <w:br/>
      </w:r>
      <w:r w:rsidRPr="00956F8C">
        <w:rPr>
          <w:rFonts w:ascii="David" w:hAnsi="David" w:cs="David"/>
          <w:b/>
          <w:bCs/>
          <w:sz w:val="24"/>
          <w:szCs w:val="24"/>
          <w:rtl/>
        </w:rPr>
        <w:t>מִפְּנֵי שֶׁהוֹצִיאוֹ בִּרְשׁוּת</w:t>
      </w:r>
      <w:r w:rsidRPr="00956F8C">
        <w:rPr>
          <w:rFonts w:ascii="David" w:hAnsi="David" w:cs="David"/>
          <w:b/>
          <w:bCs/>
          <w:sz w:val="24"/>
          <w:szCs w:val="24"/>
        </w:rPr>
        <w:t>.</w:t>
      </w:r>
    </w:p>
    <w:p w:rsidR="00F610D6" w:rsidRPr="00956F8C" w:rsidRDefault="00F610D6" w:rsidP="00F610D6">
      <w:pPr>
        <w:spacing w:line="360" w:lineRule="auto"/>
        <w:rPr>
          <w:rFonts w:ascii="David" w:hAnsi="David" w:cs="David"/>
          <w:sz w:val="24"/>
          <w:szCs w:val="24"/>
          <w:rtl/>
        </w:rPr>
      </w:pPr>
    </w:p>
    <w:p w:rsidR="00F610D6" w:rsidRPr="00956F8C" w:rsidRDefault="00F610D6" w:rsidP="00F610D6">
      <w:pPr>
        <w:spacing w:line="360" w:lineRule="auto"/>
        <w:rPr>
          <w:rFonts w:ascii="David" w:hAnsi="David" w:cs="David"/>
          <w:sz w:val="24"/>
          <w:szCs w:val="24"/>
          <w:highlight w:val="green"/>
          <w:rtl/>
        </w:rPr>
      </w:pPr>
      <w:r w:rsidRPr="00956F8C">
        <w:rPr>
          <w:rFonts w:ascii="David" w:hAnsi="David" w:cs="David"/>
          <w:sz w:val="24"/>
          <w:szCs w:val="24"/>
          <w:highlight w:val="green"/>
          <w:rtl/>
        </w:rPr>
        <w:t>מבנה</w:t>
      </w:r>
    </w:p>
    <w:p w:rsidR="00F610D6" w:rsidRPr="00654DAE" w:rsidRDefault="00F610D6" w:rsidP="00F610D6">
      <w:pPr>
        <w:spacing w:line="360" w:lineRule="auto"/>
        <w:rPr>
          <w:rFonts w:ascii="David" w:hAnsi="David" w:cs="David"/>
          <w:sz w:val="24"/>
          <w:szCs w:val="24"/>
          <w:rtl/>
        </w:rPr>
      </w:pPr>
      <w:r w:rsidRPr="00654DAE">
        <w:rPr>
          <w:rFonts w:ascii="David" w:hAnsi="David" w:cs="David" w:hint="cs"/>
          <w:sz w:val="24"/>
          <w:szCs w:val="24"/>
          <w:rtl/>
        </w:rPr>
        <w:t xml:space="preserve">במשנה זו יש את כל מרכיבי </w:t>
      </w:r>
      <w:proofErr w:type="spellStart"/>
      <w:r w:rsidRPr="00654DAE">
        <w:rPr>
          <w:rFonts w:ascii="David" w:hAnsi="David" w:cs="David" w:hint="cs"/>
          <w:sz w:val="24"/>
          <w:szCs w:val="24"/>
          <w:rtl/>
        </w:rPr>
        <w:t>הכאמד"ט</w:t>
      </w:r>
      <w:proofErr w:type="spellEnd"/>
      <w:r w:rsidRPr="00654DAE">
        <w:rPr>
          <w:rFonts w:ascii="David" w:hAnsi="David" w:cs="David" w:hint="cs"/>
          <w:sz w:val="24"/>
          <w:szCs w:val="24"/>
          <w:rtl/>
        </w:rPr>
        <w:t>, מלבד כותרת. ביחידה נבקש מהתלמידים ליצור תרשים של המשנה ולזהות</w:t>
      </w:r>
      <w:r>
        <w:rPr>
          <w:rFonts w:ascii="David" w:hAnsi="David" w:cs="David" w:hint="cs"/>
          <w:sz w:val="24"/>
          <w:szCs w:val="24"/>
          <w:rtl/>
        </w:rPr>
        <w:t xml:space="preserve"> את</w:t>
      </w:r>
      <w:r w:rsidRPr="00654DAE">
        <w:rPr>
          <w:rFonts w:ascii="David" w:hAnsi="David" w:cs="David" w:hint="cs"/>
          <w:sz w:val="24"/>
          <w:szCs w:val="24"/>
          <w:rtl/>
        </w:rPr>
        <w:t xml:space="preserve"> מילת </w:t>
      </w:r>
      <w:r>
        <w:rPr>
          <w:rFonts w:ascii="David" w:hAnsi="David" w:cs="David" w:hint="cs"/>
          <w:sz w:val="24"/>
          <w:szCs w:val="24"/>
          <w:rtl/>
        </w:rPr>
        <w:t>ה</w:t>
      </w:r>
      <w:r w:rsidRPr="00654DAE">
        <w:rPr>
          <w:rFonts w:ascii="David" w:hAnsi="David" w:cs="David" w:hint="cs"/>
          <w:sz w:val="24"/>
          <w:szCs w:val="24"/>
          <w:rtl/>
        </w:rPr>
        <w:t>דין (</w:t>
      </w:r>
      <w:r>
        <w:rPr>
          <w:rFonts w:ascii="David" w:hAnsi="David" w:cs="David" w:hint="cs"/>
          <w:sz w:val="24"/>
          <w:szCs w:val="24"/>
          <w:rtl/>
        </w:rPr>
        <w:t>"</w:t>
      </w:r>
      <w:r w:rsidRPr="00654DAE">
        <w:rPr>
          <w:rFonts w:ascii="David" w:hAnsi="David" w:cs="David" w:hint="cs"/>
          <w:sz w:val="24"/>
          <w:szCs w:val="24"/>
          <w:rtl/>
        </w:rPr>
        <w:t>פטור</w:t>
      </w:r>
      <w:r>
        <w:rPr>
          <w:rFonts w:ascii="David" w:hAnsi="David" w:cs="David" w:hint="cs"/>
          <w:sz w:val="24"/>
          <w:szCs w:val="24"/>
          <w:rtl/>
        </w:rPr>
        <w:t>"</w:t>
      </w:r>
      <w:r w:rsidRPr="00654DAE">
        <w:rPr>
          <w:rFonts w:ascii="David" w:hAnsi="David" w:cs="David" w:hint="cs"/>
          <w:sz w:val="24"/>
          <w:szCs w:val="24"/>
          <w:rtl/>
        </w:rPr>
        <w:t>) ומילה המרמזת על הטעם (</w:t>
      </w:r>
      <w:r>
        <w:rPr>
          <w:rFonts w:ascii="David" w:hAnsi="David" w:cs="David" w:hint="cs"/>
          <w:sz w:val="24"/>
          <w:szCs w:val="24"/>
          <w:rtl/>
        </w:rPr>
        <w:t>"</w:t>
      </w:r>
      <w:r w:rsidRPr="00654DAE">
        <w:rPr>
          <w:rFonts w:ascii="David" w:hAnsi="David" w:cs="David" w:hint="cs"/>
          <w:sz w:val="24"/>
          <w:szCs w:val="24"/>
          <w:rtl/>
        </w:rPr>
        <w:t>מפני</w:t>
      </w:r>
      <w:r>
        <w:rPr>
          <w:rFonts w:ascii="David" w:hAnsi="David" w:cs="David" w:hint="cs"/>
          <w:sz w:val="24"/>
          <w:szCs w:val="24"/>
          <w:rtl/>
        </w:rPr>
        <w:t>"</w:t>
      </w:r>
      <w:r w:rsidRPr="00654DAE">
        <w:rPr>
          <w:rFonts w:ascii="David" w:hAnsi="David" w:cs="David" w:hint="cs"/>
          <w:sz w:val="24"/>
          <w:szCs w:val="24"/>
          <w:rtl/>
        </w:rPr>
        <w:t>)</w:t>
      </w:r>
      <w:r>
        <w:rPr>
          <w:rFonts w:ascii="David" w:hAnsi="David" w:cs="David" w:hint="cs"/>
          <w:sz w:val="24"/>
          <w:szCs w:val="24"/>
          <w:rtl/>
        </w:rPr>
        <w:t xml:space="preserve"> (משימה 1)</w:t>
      </w:r>
      <w:r w:rsidRPr="00654DAE">
        <w:rPr>
          <w:rFonts w:ascii="David" w:hAnsi="David" w:cs="David" w:hint="cs"/>
          <w:sz w:val="24"/>
          <w:szCs w:val="24"/>
          <w:rtl/>
        </w:rPr>
        <w:t>.</w:t>
      </w:r>
    </w:p>
    <w:p w:rsidR="00F610D6" w:rsidRDefault="00F610D6" w:rsidP="00F610D6">
      <w:pPr>
        <w:spacing w:line="360" w:lineRule="auto"/>
        <w:rPr>
          <w:rFonts w:ascii="David" w:hAnsi="David" w:cs="David"/>
          <w:sz w:val="24"/>
          <w:szCs w:val="24"/>
          <w:rtl/>
        </w:rPr>
      </w:pPr>
      <w:r>
        <w:rPr>
          <w:rFonts w:ascii="David" w:hAnsi="David" w:cs="David" w:hint="cs"/>
          <w:sz w:val="24"/>
          <w:szCs w:val="24"/>
          <w:rtl/>
        </w:rPr>
        <w:t>חלק מלימוד מבנה המשנה הוא התבוננות על מבנה הפרק, לכן נפנה את תשומת לב התלמידים להמשכיות בין המשנה הקודמת למשנה זו. במשנה הקודמת למדנו שאסור להוציא את ארבעת המינים בחג ראשון שחל בשבת לרשות הרבים (כלומר לבית הכנסת), ולכן הביאו אותם לשם עוד לפני שנכנסה השבת, ואילו במשנה שלנו מדובר על אדם ששכח וכן הוציא את ארבעת המינים לרשות הרבים (משימה 2).</w:t>
      </w:r>
    </w:p>
    <w:p w:rsidR="00F610D6" w:rsidRPr="00654DAE" w:rsidRDefault="00F610D6" w:rsidP="00F610D6">
      <w:pPr>
        <w:spacing w:line="360" w:lineRule="auto"/>
        <w:rPr>
          <w:rFonts w:ascii="David" w:hAnsi="David" w:cs="David"/>
          <w:sz w:val="24"/>
          <w:szCs w:val="24"/>
          <w:rtl/>
        </w:rPr>
      </w:pPr>
    </w:p>
    <w:p w:rsidR="00F610D6" w:rsidRPr="00956F8C" w:rsidRDefault="00F610D6" w:rsidP="00F610D6">
      <w:pPr>
        <w:spacing w:line="360" w:lineRule="auto"/>
        <w:rPr>
          <w:rFonts w:ascii="David" w:hAnsi="David" w:cs="David"/>
          <w:sz w:val="24"/>
          <w:szCs w:val="24"/>
          <w:rtl/>
        </w:rPr>
      </w:pPr>
      <w:r w:rsidRPr="00956F8C">
        <w:rPr>
          <w:rFonts w:ascii="David" w:hAnsi="David" w:cs="David"/>
          <w:sz w:val="24"/>
          <w:szCs w:val="24"/>
          <w:highlight w:val="green"/>
          <w:rtl/>
        </w:rPr>
        <w:t>תוכן</w:t>
      </w:r>
    </w:p>
    <w:p w:rsidR="00F610D6" w:rsidRPr="00956F8C" w:rsidRDefault="00F610D6" w:rsidP="00F610D6">
      <w:pPr>
        <w:spacing w:line="360" w:lineRule="auto"/>
        <w:rPr>
          <w:rFonts w:ascii="David" w:hAnsi="David" w:cs="David"/>
          <w:b/>
          <w:bCs/>
          <w:sz w:val="24"/>
          <w:szCs w:val="24"/>
          <w:rtl/>
        </w:rPr>
      </w:pPr>
      <w:r w:rsidRPr="00956F8C">
        <w:rPr>
          <w:rFonts w:ascii="David" w:hAnsi="David" w:cs="David"/>
          <w:b/>
          <w:bCs/>
          <w:sz w:val="24"/>
          <w:szCs w:val="24"/>
          <w:rtl/>
        </w:rPr>
        <w:t>מפני שהוציאו בִרְשׁוּת</w:t>
      </w:r>
    </w:p>
    <w:p w:rsidR="00F610D6" w:rsidRPr="00956F8C" w:rsidRDefault="00F610D6" w:rsidP="00F610D6">
      <w:pPr>
        <w:spacing w:line="360" w:lineRule="auto"/>
        <w:rPr>
          <w:rFonts w:ascii="David" w:hAnsi="David" w:cs="David"/>
          <w:sz w:val="24"/>
          <w:szCs w:val="24"/>
          <w:rtl/>
        </w:rPr>
      </w:pPr>
      <w:r>
        <w:rPr>
          <w:rFonts w:ascii="David" w:hAnsi="David" w:cs="David" w:hint="cs"/>
          <w:sz w:val="24"/>
          <w:szCs w:val="24"/>
          <w:rtl/>
        </w:rPr>
        <w:t xml:space="preserve">אדם שמוציא בשוגג חפץ בשבת מרשות אחת לרשות אחרת, חייב בהבאת קרבן חטאת. </w:t>
      </w:r>
      <w:r>
        <w:rPr>
          <w:rFonts w:ascii="David" w:hAnsi="David" w:cs="David"/>
          <w:sz w:val="24"/>
          <w:szCs w:val="24"/>
          <w:rtl/>
        </w:rPr>
        <w:t>רבי יוסי מחדש</w:t>
      </w:r>
      <w:r w:rsidRPr="00956F8C">
        <w:rPr>
          <w:rFonts w:ascii="David" w:hAnsi="David" w:cs="David"/>
          <w:sz w:val="24"/>
          <w:szCs w:val="24"/>
          <w:rtl/>
        </w:rPr>
        <w:t xml:space="preserve"> שלמרות שאדם הוציא את ארבעת המינים שלו מרשות לרשות בחג הראשון של סוכות שחל </w:t>
      </w:r>
      <w:r w:rsidRPr="00956F8C">
        <w:rPr>
          <w:rFonts w:ascii="David" w:hAnsi="David" w:cs="David"/>
          <w:sz w:val="24"/>
          <w:szCs w:val="24"/>
          <w:rtl/>
        </w:rPr>
        <w:lastRenderedPageBreak/>
        <w:t>בשבת, הוא פטור מהבאת קרבן חטאת. הסיבה היא כי הוא לא התכוון לעבור על איסור הוצאה מרשות לרשות אלא לקיים את מצוות נטילת ארבעת המינים. "מפני שהוציאו ברשות" – הכוונה היא ברשות המצווה.</w:t>
      </w:r>
      <w:r>
        <w:rPr>
          <w:rFonts w:ascii="David" w:hAnsi="David" w:cs="David" w:hint="cs"/>
          <w:sz w:val="24"/>
          <w:szCs w:val="24"/>
          <w:rtl/>
        </w:rPr>
        <w:t xml:space="preserve"> התלמידים ילמדו מה חידושו של רבי יוסי ומה הסיבה לכך (משימה 4). כמו כן הם יבינו מה כוונת המשנה באומרה: "מפני שהוציאו ברשות" (משימה 3).</w:t>
      </w:r>
    </w:p>
    <w:p w:rsidR="00F610D6" w:rsidRPr="00956F8C" w:rsidRDefault="00F610D6" w:rsidP="00F610D6">
      <w:pPr>
        <w:spacing w:after="120" w:line="360" w:lineRule="auto"/>
        <w:rPr>
          <w:rFonts w:ascii="David" w:hAnsi="David" w:cs="David"/>
          <w:sz w:val="24"/>
          <w:szCs w:val="24"/>
          <w:rtl/>
        </w:rPr>
      </w:pPr>
    </w:p>
    <w:p w:rsidR="00F610D6" w:rsidRPr="00956F8C" w:rsidRDefault="00F610D6" w:rsidP="00F610D6">
      <w:pPr>
        <w:spacing w:after="120" w:line="360" w:lineRule="auto"/>
        <w:rPr>
          <w:rFonts w:ascii="David" w:hAnsi="David" w:cs="David"/>
          <w:sz w:val="24"/>
          <w:szCs w:val="24"/>
          <w:rtl/>
        </w:rPr>
      </w:pPr>
      <w:r w:rsidRPr="00956F8C">
        <w:rPr>
          <w:rFonts w:ascii="David" w:hAnsi="David" w:cs="David"/>
          <w:sz w:val="24"/>
          <w:szCs w:val="24"/>
          <w:highlight w:val="green"/>
          <w:rtl/>
        </w:rPr>
        <w:t>מיומנות</w:t>
      </w:r>
    </w:p>
    <w:p w:rsidR="00F610D6" w:rsidRPr="0016503F" w:rsidRDefault="00F610D6" w:rsidP="00F610D6">
      <w:pPr>
        <w:pStyle w:val="aa"/>
        <w:numPr>
          <w:ilvl w:val="0"/>
          <w:numId w:val="9"/>
        </w:numPr>
        <w:spacing w:line="360" w:lineRule="auto"/>
        <w:rPr>
          <w:rFonts w:ascii="David" w:hAnsi="David" w:cs="David"/>
          <w:b/>
          <w:bCs/>
          <w:sz w:val="24"/>
          <w:szCs w:val="24"/>
          <w:rtl/>
        </w:rPr>
      </w:pPr>
      <w:r w:rsidRPr="0016503F">
        <w:rPr>
          <w:rFonts w:ascii="David" w:hAnsi="David" w:cs="David"/>
          <w:b/>
          <w:bCs/>
          <w:sz w:val="24"/>
          <w:szCs w:val="24"/>
          <w:rtl/>
        </w:rPr>
        <w:t>זיהוי מילת דין ומילת טעם (משימה 1)</w:t>
      </w:r>
    </w:p>
    <w:p w:rsidR="00F610D6" w:rsidRPr="00956F8C" w:rsidRDefault="00F610D6" w:rsidP="00F610D6">
      <w:pPr>
        <w:spacing w:line="360" w:lineRule="auto"/>
        <w:rPr>
          <w:rFonts w:ascii="David" w:hAnsi="David" w:cs="David"/>
          <w:sz w:val="24"/>
          <w:szCs w:val="24"/>
          <w:rtl/>
        </w:rPr>
      </w:pPr>
      <w:r>
        <w:rPr>
          <w:rFonts w:ascii="David" w:hAnsi="David" w:cs="David" w:hint="cs"/>
          <w:sz w:val="24"/>
          <w:szCs w:val="24"/>
          <w:rtl/>
        </w:rPr>
        <w:t>ביחידה זו התלמידים ימשיכו לתרגל איתור מילות דין וטעם, וכן בניית תרשים כולל למשנה.</w:t>
      </w:r>
    </w:p>
    <w:p w:rsidR="00F610D6" w:rsidRPr="0016503F" w:rsidRDefault="00F610D6" w:rsidP="00F610D6">
      <w:pPr>
        <w:pStyle w:val="aa"/>
        <w:numPr>
          <w:ilvl w:val="0"/>
          <w:numId w:val="9"/>
        </w:numPr>
        <w:spacing w:line="360" w:lineRule="auto"/>
        <w:rPr>
          <w:rFonts w:ascii="David" w:hAnsi="David" w:cs="David"/>
          <w:b/>
          <w:bCs/>
          <w:sz w:val="24"/>
          <w:szCs w:val="24"/>
          <w:rtl/>
        </w:rPr>
      </w:pPr>
      <w:r w:rsidRPr="0016503F">
        <w:rPr>
          <w:rFonts w:ascii="David" w:hAnsi="David" w:cs="David"/>
          <w:b/>
          <w:bCs/>
          <w:sz w:val="24"/>
          <w:szCs w:val="24"/>
          <w:rtl/>
        </w:rPr>
        <w:t>זיהוי המשכיות בין משניות סמוכות (משימה 2)</w:t>
      </w:r>
    </w:p>
    <w:p w:rsidR="00F610D6" w:rsidRDefault="00F610D6" w:rsidP="00F610D6">
      <w:pPr>
        <w:spacing w:after="120" w:line="360" w:lineRule="auto"/>
        <w:rPr>
          <w:rFonts w:ascii="David" w:hAnsi="David" w:cs="David"/>
          <w:sz w:val="24"/>
          <w:szCs w:val="24"/>
          <w:rtl/>
        </w:rPr>
      </w:pPr>
      <w:r>
        <w:rPr>
          <w:rFonts w:ascii="David" w:hAnsi="David" w:cs="David" w:hint="cs"/>
          <w:sz w:val="24"/>
          <w:szCs w:val="24"/>
          <w:rtl/>
        </w:rPr>
        <w:t>משניות רבות הן המשך למשניות קודמות להן. גם משנה זו ממשיכה את קודמתה ועלינו לוודא שתלמידינו מזהים זאת.</w:t>
      </w:r>
    </w:p>
    <w:p w:rsidR="00F610D6" w:rsidRPr="00956F8C" w:rsidRDefault="00F610D6" w:rsidP="00F610D6">
      <w:pPr>
        <w:spacing w:after="120" w:line="360" w:lineRule="auto"/>
        <w:rPr>
          <w:rFonts w:ascii="David" w:hAnsi="David" w:cs="David"/>
          <w:sz w:val="24"/>
          <w:szCs w:val="24"/>
          <w:rtl/>
        </w:rPr>
      </w:pPr>
    </w:p>
    <w:p w:rsidR="00F610D6" w:rsidRPr="00956F8C" w:rsidRDefault="00F610D6" w:rsidP="00F610D6">
      <w:pPr>
        <w:spacing w:after="120" w:line="360" w:lineRule="auto"/>
        <w:rPr>
          <w:rFonts w:ascii="David" w:hAnsi="David" w:cs="David"/>
          <w:sz w:val="24"/>
          <w:szCs w:val="24"/>
          <w:rtl/>
        </w:rPr>
      </w:pPr>
      <w:r w:rsidRPr="00956F8C">
        <w:rPr>
          <w:rFonts w:ascii="David" w:hAnsi="David" w:cs="David"/>
          <w:sz w:val="24"/>
          <w:szCs w:val="24"/>
          <w:highlight w:val="green"/>
          <w:rtl/>
        </w:rPr>
        <w:t>משמעות</w:t>
      </w:r>
    </w:p>
    <w:p w:rsidR="00F610D6" w:rsidRPr="00956F8C" w:rsidRDefault="00F610D6" w:rsidP="00F610D6">
      <w:pPr>
        <w:spacing w:line="360" w:lineRule="auto"/>
        <w:rPr>
          <w:rFonts w:ascii="David" w:hAnsi="David" w:cs="David"/>
          <w:sz w:val="24"/>
          <w:szCs w:val="24"/>
          <w:rtl/>
        </w:rPr>
      </w:pPr>
      <w:r>
        <w:rPr>
          <w:rFonts w:ascii="David" w:hAnsi="David" w:cs="David" w:hint="cs"/>
          <w:sz w:val="24"/>
          <w:szCs w:val="24"/>
          <w:rtl/>
        </w:rPr>
        <w:t>חכמים ראו חשיבות גדולה בהכנות לקראת קיום המצווה, ואף דאגו שאדם יזהר ולא יעבור על מצוות התורה בשל רצונו לקיים את המצווה. יש להדגיש בפני התלמידים את חשיבות ההכנות לקראת שבת וחגים, ועל האיסור לעבור עבירה בשל רצוננו לקיים מצווה אחרת (משימה 5).</w:t>
      </w:r>
    </w:p>
    <w:p w:rsidR="00F610D6" w:rsidRPr="00956F8C" w:rsidRDefault="00F610D6" w:rsidP="00F610D6">
      <w:pPr>
        <w:spacing w:after="120" w:line="360" w:lineRule="auto"/>
        <w:outlineLvl w:val="0"/>
        <w:rPr>
          <w:rFonts w:ascii="David" w:hAnsi="David" w:cs="David"/>
          <w:sz w:val="24"/>
          <w:szCs w:val="24"/>
          <w:rtl/>
        </w:rPr>
      </w:pPr>
    </w:p>
    <w:p w:rsidR="00F610D6" w:rsidRPr="00956F8C" w:rsidRDefault="00F610D6" w:rsidP="00F610D6">
      <w:pPr>
        <w:spacing w:after="120" w:line="360" w:lineRule="auto"/>
        <w:outlineLvl w:val="0"/>
        <w:rPr>
          <w:rFonts w:ascii="David" w:hAnsi="David" w:cs="David"/>
          <w:sz w:val="24"/>
          <w:szCs w:val="24"/>
          <w:rtl/>
        </w:rPr>
      </w:pPr>
      <w:r w:rsidRPr="00956F8C">
        <w:rPr>
          <w:rFonts w:ascii="David" w:hAnsi="David" w:cs="David"/>
          <w:sz w:val="24"/>
          <w:szCs w:val="24"/>
          <w:highlight w:val="green"/>
          <w:rtl/>
        </w:rPr>
        <w:t>מטרות</w:t>
      </w:r>
    </w:p>
    <w:p w:rsidR="00F610D6" w:rsidRPr="00956F8C" w:rsidRDefault="00F610D6" w:rsidP="00F610D6">
      <w:pPr>
        <w:pStyle w:val="aa"/>
        <w:numPr>
          <w:ilvl w:val="0"/>
          <w:numId w:val="8"/>
        </w:numPr>
        <w:spacing w:after="120" w:line="360" w:lineRule="auto"/>
        <w:outlineLvl w:val="0"/>
        <w:rPr>
          <w:rFonts w:ascii="David" w:hAnsi="David" w:cs="David"/>
          <w:sz w:val="24"/>
          <w:szCs w:val="24"/>
          <w:rtl/>
        </w:rPr>
      </w:pPr>
      <w:r w:rsidRPr="00956F8C">
        <w:rPr>
          <w:rFonts w:ascii="David" w:hAnsi="David" w:cs="David"/>
          <w:sz w:val="24"/>
          <w:szCs w:val="24"/>
          <w:rtl/>
        </w:rPr>
        <w:t xml:space="preserve">הישג </w:t>
      </w:r>
      <w:r w:rsidRPr="00956F8C">
        <w:rPr>
          <w:rFonts w:ascii="David" w:hAnsi="David" w:cs="David"/>
          <w:b/>
          <w:bCs/>
          <w:sz w:val="24"/>
          <w:szCs w:val="24"/>
          <w:rtl/>
        </w:rPr>
        <w:t>מבנה</w:t>
      </w:r>
      <w:r w:rsidRPr="00956F8C">
        <w:rPr>
          <w:rFonts w:ascii="David" w:hAnsi="David" w:cs="David"/>
          <w:sz w:val="24"/>
          <w:szCs w:val="24"/>
          <w:rtl/>
        </w:rPr>
        <w:t xml:space="preserve">: התלמיד יארגן את המשנה לפי רכיבי </w:t>
      </w:r>
      <w:proofErr w:type="spellStart"/>
      <w:r w:rsidRPr="00956F8C">
        <w:rPr>
          <w:rFonts w:ascii="David" w:hAnsi="David" w:cs="David"/>
          <w:sz w:val="24"/>
          <w:szCs w:val="24"/>
          <w:rtl/>
        </w:rPr>
        <w:t>הכאמד"ט</w:t>
      </w:r>
      <w:proofErr w:type="spellEnd"/>
      <w:r w:rsidRPr="00956F8C">
        <w:rPr>
          <w:rFonts w:ascii="David" w:hAnsi="David" w:cs="David"/>
          <w:sz w:val="24"/>
          <w:szCs w:val="24"/>
          <w:rtl/>
        </w:rPr>
        <w:t xml:space="preserve"> ויזהה מילת דין ומילת טעם.</w:t>
      </w:r>
    </w:p>
    <w:p w:rsidR="00F610D6" w:rsidRPr="00956F8C" w:rsidRDefault="00F610D6" w:rsidP="00F610D6">
      <w:pPr>
        <w:pStyle w:val="aa"/>
        <w:numPr>
          <w:ilvl w:val="0"/>
          <w:numId w:val="8"/>
        </w:numPr>
        <w:spacing w:after="120" w:line="360" w:lineRule="auto"/>
        <w:outlineLvl w:val="0"/>
        <w:rPr>
          <w:rFonts w:ascii="David" w:hAnsi="David" w:cs="David"/>
          <w:sz w:val="24"/>
          <w:szCs w:val="24"/>
          <w:rtl/>
        </w:rPr>
      </w:pPr>
      <w:r w:rsidRPr="00956F8C">
        <w:rPr>
          <w:rFonts w:ascii="David" w:hAnsi="David" w:cs="David"/>
          <w:sz w:val="24"/>
          <w:szCs w:val="24"/>
          <w:rtl/>
        </w:rPr>
        <w:t xml:space="preserve">הישג </w:t>
      </w:r>
      <w:r w:rsidRPr="00956F8C">
        <w:rPr>
          <w:rFonts w:ascii="David" w:hAnsi="David" w:cs="David"/>
          <w:b/>
          <w:bCs/>
          <w:sz w:val="24"/>
          <w:szCs w:val="24"/>
          <w:rtl/>
        </w:rPr>
        <w:t>לשון חכמים</w:t>
      </w:r>
      <w:r w:rsidRPr="00956F8C">
        <w:rPr>
          <w:rFonts w:ascii="David" w:hAnsi="David" w:cs="David"/>
          <w:sz w:val="24"/>
          <w:szCs w:val="24"/>
          <w:rtl/>
        </w:rPr>
        <w:t>: התלמיד יכיר את המושגים 'הוצאה', 'רשות הרבים', 'רשות היחיד', 'ברשות'.</w:t>
      </w:r>
    </w:p>
    <w:p w:rsidR="00F610D6" w:rsidRPr="00956F8C" w:rsidRDefault="00F610D6" w:rsidP="00F610D6">
      <w:pPr>
        <w:pStyle w:val="aa"/>
        <w:numPr>
          <w:ilvl w:val="0"/>
          <w:numId w:val="8"/>
        </w:numPr>
        <w:spacing w:after="120" w:line="360" w:lineRule="auto"/>
        <w:outlineLvl w:val="0"/>
        <w:rPr>
          <w:rFonts w:ascii="David" w:hAnsi="David" w:cs="David"/>
          <w:sz w:val="24"/>
          <w:szCs w:val="24"/>
          <w:rtl/>
        </w:rPr>
      </w:pPr>
      <w:r w:rsidRPr="00956F8C">
        <w:rPr>
          <w:rFonts w:ascii="David" w:hAnsi="David" w:cs="David"/>
          <w:sz w:val="24"/>
          <w:szCs w:val="24"/>
          <w:rtl/>
        </w:rPr>
        <w:t xml:space="preserve">הישג </w:t>
      </w:r>
      <w:r w:rsidRPr="00956F8C">
        <w:rPr>
          <w:rFonts w:ascii="David" w:hAnsi="David" w:cs="David"/>
          <w:b/>
          <w:bCs/>
          <w:sz w:val="24"/>
          <w:szCs w:val="24"/>
          <w:rtl/>
        </w:rPr>
        <w:t>תוכן</w:t>
      </w:r>
      <w:r w:rsidRPr="00956F8C">
        <w:rPr>
          <w:rFonts w:ascii="David" w:hAnsi="David" w:cs="David"/>
          <w:sz w:val="24"/>
          <w:szCs w:val="24"/>
          <w:rtl/>
        </w:rPr>
        <w:t>: התלמיד ידע מהן רשות היחיד, רשות הרבים ומלאכת הוצאה.</w:t>
      </w:r>
    </w:p>
    <w:p w:rsidR="00F610D6" w:rsidRPr="00956F8C" w:rsidRDefault="00F610D6" w:rsidP="00F610D6">
      <w:pPr>
        <w:pStyle w:val="aa"/>
        <w:numPr>
          <w:ilvl w:val="0"/>
          <w:numId w:val="8"/>
        </w:numPr>
        <w:spacing w:after="120" w:line="360" w:lineRule="auto"/>
        <w:outlineLvl w:val="0"/>
        <w:rPr>
          <w:rFonts w:ascii="David" w:hAnsi="David" w:cs="David"/>
          <w:sz w:val="24"/>
          <w:szCs w:val="24"/>
          <w:rtl/>
        </w:rPr>
      </w:pPr>
      <w:r w:rsidRPr="00956F8C">
        <w:rPr>
          <w:rFonts w:ascii="David" w:hAnsi="David" w:cs="David"/>
          <w:sz w:val="24"/>
          <w:szCs w:val="24"/>
          <w:rtl/>
        </w:rPr>
        <w:t xml:space="preserve">הישג </w:t>
      </w:r>
      <w:r w:rsidRPr="00956F8C">
        <w:rPr>
          <w:rFonts w:ascii="David" w:hAnsi="David" w:cs="David"/>
          <w:b/>
          <w:bCs/>
          <w:sz w:val="24"/>
          <w:szCs w:val="24"/>
          <w:rtl/>
        </w:rPr>
        <w:t>תושב"ע</w:t>
      </w:r>
      <w:r w:rsidRPr="00956F8C">
        <w:rPr>
          <w:rFonts w:ascii="David" w:hAnsi="David" w:cs="David"/>
          <w:sz w:val="24"/>
          <w:szCs w:val="24"/>
          <w:rtl/>
        </w:rPr>
        <w:t>: התלמיד ידע שהוצאה בשוגג של ארבעת המינים לשם נטילתם בבית הכנסת פטורה מהבאת קרבן חטאת.</w:t>
      </w:r>
    </w:p>
    <w:p w:rsidR="00F610D6" w:rsidRPr="00956F8C" w:rsidRDefault="00F610D6" w:rsidP="00F610D6">
      <w:pPr>
        <w:pStyle w:val="aa"/>
        <w:numPr>
          <w:ilvl w:val="0"/>
          <w:numId w:val="8"/>
        </w:numPr>
        <w:spacing w:after="120" w:line="360" w:lineRule="auto"/>
        <w:outlineLvl w:val="0"/>
        <w:rPr>
          <w:rFonts w:ascii="David" w:hAnsi="David" w:cs="David"/>
          <w:sz w:val="24"/>
          <w:szCs w:val="24"/>
          <w:rtl/>
        </w:rPr>
      </w:pPr>
      <w:r w:rsidRPr="00956F8C">
        <w:rPr>
          <w:rFonts w:ascii="David" w:hAnsi="David" w:cs="David"/>
          <w:sz w:val="24"/>
          <w:szCs w:val="24"/>
          <w:rtl/>
        </w:rPr>
        <w:t xml:space="preserve">הישג </w:t>
      </w:r>
      <w:r w:rsidRPr="00956F8C">
        <w:rPr>
          <w:rFonts w:ascii="David" w:hAnsi="David" w:cs="David"/>
          <w:b/>
          <w:bCs/>
          <w:sz w:val="24"/>
          <w:szCs w:val="24"/>
          <w:rtl/>
        </w:rPr>
        <w:t>הבנה ופרשנות</w:t>
      </w:r>
      <w:r w:rsidRPr="00956F8C">
        <w:rPr>
          <w:rFonts w:ascii="David" w:hAnsi="David" w:cs="David"/>
          <w:sz w:val="24"/>
          <w:szCs w:val="24"/>
          <w:rtl/>
        </w:rPr>
        <w:t xml:space="preserve">: התלמיד ידע לקשר בין משנה זו לבין המשנה הקודמת וכן יבין מדוע </w:t>
      </w:r>
      <w:r>
        <w:rPr>
          <w:rFonts w:ascii="David" w:hAnsi="David" w:cs="David" w:hint="cs"/>
          <w:sz w:val="24"/>
          <w:szCs w:val="24"/>
          <w:rtl/>
        </w:rPr>
        <w:t xml:space="preserve">יש </w:t>
      </w:r>
      <w:r w:rsidRPr="00956F8C">
        <w:rPr>
          <w:rFonts w:ascii="David" w:hAnsi="David" w:cs="David"/>
          <w:sz w:val="24"/>
          <w:szCs w:val="24"/>
          <w:rtl/>
        </w:rPr>
        <w:t>פטור מהבאת קרבן חטאת על הוצאת ארבעת המינים מרשות לרשות.</w:t>
      </w:r>
    </w:p>
    <w:p w:rsidR="006D07BF" w:rsidRPr="00F610D6" w:rsidRDefault="00F610D6" w:rsidP="00F610D6">
      <w:pPr>
        <w:pStyle w:val="aa"/>
        <w:numPr>
          <w:ilvl w:val="0"/>
          <w:numId w:val="8"/>
        </w:numPr>
        <w:spacing w:after="120" w:line="360" w:lineRule="auto"/>
        <w:outlineLvl w:val="0"/>
        <w:rPr>
          <w:rFonts w:ascii="David" w:hAnsi="David" w:cs="David"/>
          <w:sz w:val="24"/>
          <w:szCs w:val="24"/>
        </w:rPr>
      </w:pPr>
      <w:r w:rsidRPr="00956F8C">
        <w:rPr>
          <w:rFonts w:ascii="David" w:hAnsi="David" w:cs="David"/>
          <w:sz w:val="24"/>
          <w:szCs w:val="24"/>
          <w:rtl/>
        </w:rPr>
        <w:t xml:space="preserve">הישג </w:t>
      </w:r>
      <w:r w:rsidRPr="00956F8C">
        <w:rPr>
          <w:rFonts w:ascii="David" w:hAnsi="David" w:cs="David"/>
          <w:b/>
          <w:bCs/>
          <w:sz w:val="24"/>
          <w:szCs w:val="24"/>
          <w:rtl/>
        </w:rPr>
        <w:t>תורת חיים</w:t>
      </w:r>
      <w:r w:rsidRPr="00956F8C">
        <w:rPr>
          <w:rFonts w:ascii="David" w:hAnsi="David" w:cs="David"/>
          <w:sz w:val="24"/>
          <w:szCs w:val="24"/>
          <w:rtl/>
        </w:rPr>
        <w:t>: התלמיד יפנים את ערך ההשקעה בקיום מצוות ובעשיית פעולות כדי לא לשכוח לקיים את המצווה.</w:t>
      </w:r>
      <w:r w:rsidR="002B1C39" w:rsidRPr="00F610D6">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F610D6"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28" w:rsidRDefault="002B3228" w:rsidP="00284F1C">
      <w:pPr>
        <w:spacing w:after="0" w:line="240" w:lineRule="auto"/>
      </w:pPr>
      <w:r>
        <w:separator/>
      </w:r>
    </w:p>
  </w:endnote>
  <w:endnote w:type="continuationSeparator" w:id="0">
    <w:p w:rsidR="002B3228" w:rsidRDefault="002B3228"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28" w:rsidRDefault="002B3228" w:rsidP="00284F1C">
      <w:pPr>
        <w:spacing w:after="0" w:line="240" w:lineRule="auto"/>
      </w:pPr>
      <w:r>
        <w:separator/>
      </w:r>
    </w:p>
  </w:footnote>
  <w:footnote w:type="continuationSeparator" w:id="0">
    <w:p w:rsidR="002B3228" w:rsidRDefault="002B3228"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3"/>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26050"/>
    <w:rsid w:val="001574B4"/>
    <w:rsid w:val="001A5CA9"/>
    <w:rsid w:val="001B72E3"/>
    <w:rsid w:val="001C3174"/>
    <w:rsid w:val="0021483B"/>
    <w:rsid w:val="00235B45"/>
    <w:rsid w:val="00242980"/>
    <w:rsid w:val="00284F1C"/>
    <w:rsid w:val="002B1C39"/>
    <w:rsid w:val="002B3228"/>
    <w:rsid w:val="002B595E"/>
    <w:rsid w:val="002D0F07"/>
    <w:rsid w:val="00310D43"/>
    <w:rsid w:val="00374A92"/>
    <w:rsid w:val="003B7CB0"/>
    <w:rsid w:val="003D2C9A"/>
    <w:rsid w:val="003D7674"/>
    <w:rsid w:val="004111BF"/>
    <w:rsid w:val="00417688"/>
    <w:rsid w:val="0044080E"/>
    <w:rsid w:val="00481A0B"/>
    <w:rsid w:val="004B5ACC"/>
    <w:rsid w:val="004F5D8B"/>
    <w:rsid w:val="004F65FB"/>
    <w:rsid w:val="00535C72"/>
    <w:rsid w:val="005979AC"/>
    <w:rsid w:val="005B528A"/>
    <w:rsid w:val="005D67DC"/>
    <w:rsid w:val="006540D5"/>
    <w:rsid w:val="006969CB"/>
    <w:rsid w:val="006A2844"/>
    <w:rsid w:val="006B5BCE"/>
    <w:rsid w:val="007C37FF"/>
    <w:rsid w:val="008476B9"/>
    <w:rsid w:val="00876C00"/>
    <w:rsid w:val="00902F05"/>
    <w:rsid w:val="0090670B"/>
    <w:rsid w:val="009B41FE"/>
    <w:rsid w:val="009D4263"/>
    <w:rsid w:val="009F16E3"/>
    <w:rsid w:val="00A204FE"/>
    <w:rsid w:val="00AB0E34"/>
    <w:rsid w:val="00BD4A89"/>
    <w:rsid w:val="00C02E81"/>
    <w:rsid w:val="00C14419"/>
    <w:rsid w:val="00C76634"/>
    <w:rsid w:val="00CD0EB4"/>
    <w:rsid w:val="00CD57F7"/>
    <w:rsid w:val="00D439D0"/>
    <w:rsid w:val="00D53F7F"/>
    <w:rsid w:val="00E940EF"/>
    <w:rsid w:val="00ED2608"/>
    <w:rsid w:val="00EF1EEE"/>
    <w:rsid w:val="00F16493"/>
    <w:rsid w:val="00F24C13"/>
    <w:rsid w:val="00F610D6"/>
    <w:rsid w:val="00FB770A"/>
    <w:rsid w:val="00FC5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2333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2016-06-26T11:25:00Z</dcterms:created>
  <dcterms:modified xsi:type="dcterms:W3CDTF">2016-06-26T11:27:00Z</dcterms:modified>
</cp:coreProperties>
</file>