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56750B">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56750B">
                              <w:rPr>
                                <w:rFonts w:hint="cs"/>
                                <w:b/>
                                <w:bCs/>
                                <w:color w:val="FFFFFF" w:themeColor="background1"/>
                                <w:sz w:val="40"/>
                                <w:szCs w:val="40"/>
                                <w:rtl/>
                              </w:rPr>
                              <w:t>28</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56750B">
                              <w:rPr>
                                <w:rFonts w:hint="cs"/>
                                <w:b/>
                                <w:bCs/>
                                <w:color w:val="FFFFFF" w:themeColor="background1"/>
                                <w:sz w:val="40"/>
                                <w:szCs w:val="40"/>
                                <w:rtl/>
                              </w:rPr>
                              <w:t xml:space="preserve"> משנה 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56750B">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56750B">
                        <w:rPr>
                          <w:rFonts w:hint="cs"/>
                          <w:b/>
                          <w:bCs/>
                          <w:color w:val="FFFFFF" w:themeColor="background1"/>
                          <w:sz w:val="40"/>
                          <w:szCs w:val="40"/>
                          <w:rtl/>
                        </w:rPr>
                        <w:t>28</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56750B">
                        <w:rPr>
                          <w:rFonts w:hint="cs"/>
                          <w:b/>
                          <w:bCs/>
                          <w:color w:val="FFFFFF" w:themeColor="background1"/>
                          <w:sz w:val="40"/>
                          <w:szCs w:val="40"/>
                          <w:rtl/>
                        </w:rPr>
                        <w:t xml:space="preserve"> משנה א</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362250" w:rsidRPr="00362250" w:rsidRDefault="00362250" w:rsidP="00362250">
      <w:pPr>
        <w:spacing w:before="240" w:after="240" w:line="360" w:lineRule="auto"/>
        <w:jc w:val="center"/>
        <w:rPr>
          <w:rFonts w:ascii="David" w:eastAsia="Arial Unicode MS" w:hAnsi="David" w:cs="David"/>
          <w:b/>
          <w:bCs/>
          <w:sz w:val="32"/>
          <w:szCs w:val="32"/>
          <w:u w:val="single"/>
          <w:rtl/>
        </w:rPr>
      </w:pPr>
      <w:r w:rsidRPr="00362250">
        <w:rPr>
          <w:rFonts w:ascii="David" w:eastAsia="Arial Unicode MS" w:hAnsi="David" w:cs="David"/>
          <w:b/>
          <w:bCs/>
          <w:sz w:val="32"/>
          <w:szCs w:val="32"/>
          <w:u w:val="single"/>
          <w:rtl/>
        </w:rPr>
        <w:t>ההכנות לשבע התעניות האחרונות</w:t>
      </w:r>
    </w:p>
    <w:p w:rsidR="00362250" w:rsidRDefault="00362250" w:rsidP="00362250">
      <w:pPr>
        <w:spacing w:after="120" w:line="360" w:lineRule="auto"/>
        <w:jc w:val="both"/>
        <w:rPr>
          <w:rFonts w:ascii="David" w:hAnsi="David" w:cs="David"/>
          <w:sz w:val="24"/>
          <w:szCs w:val="24"/>
          <w:rtl/>
        </w:rPr>
      </w:pPr>
      <w:r>
        <w:rPr>
          <w:rFonts w:ascii="David" w:hAnsi="David" w:cs="David" w:hint="cs"/>
          <w:sz w:val="24"/>
          <w:szCs w:val="24"/>
          <w:rtl/>
        </w:rPr>
        <w:t xml:space="preserve">כדי שהתלמידים יבינו שפרק ב הוא המשך ישיר לפרק א </w:t>
      </w:r>
      <w:r>
        <w:rPr>
          <w:rFonts w:ascii="David" w:hAnsi="David" w:cs="David"/>
          <w:sz w:val="24"/>
          <w:szCs w:val="24"/>
          <w:rtl/>
        </w:rPr>
        <w:t>–</w:t>
      </w:r>
      <w:r>
        <w:rPr>
          <w:rFonts w:ascii="David" w:hAnsi="David" w:cs="David" w:hint="cs"/>
          <w:sz w:val="24"/>
          <w:szCs w:val="24"/>
          <w:rtl/>
        </w:rPr>
        <w:t xml:space="preserve"> חשוב להזכיר להם את מה שלמדו בפרק א, כיוון שזה היה בשנה שעברה. בפרק א עסקה המשנה בשלוש התעניות הראשונות שגוזרים בעקבות עצירת הגשמים ואילו בפרק ב המשנה עוסקת בשבע התעניות האחרונות והחמורות מכולן.</w:t>
      </w:r>
    </w:p>
    <w:p w:rsidR="00362250" w:rsidRDefault="00362250" w:rsidP="00362250">
      <w:pPr>
        <w:spacing w:after="120" w:line="360" w:lineRule="auto"/>
        <w:jc w:val="both"/>
        <w:rPr>
          <w:rFonts w:ascii="David" w:hAnsi="David" w:cs="David"/>
          <w:sz w:val="24"/>
          <w:szCs w:val="24"/>
          <w:rtl/>
        </w:rPr>
      </w:pPr>
      <w:r>
        <w:rPr>
          <w:rFonts w:ascii="David" w:hAnsi="David" w:cs="David" w:hint="cs"/>
          <w:sz w:val="24"/>
          <w:szCs w:val="24"/>
          <w:rtl/>
        </w:rPr>
        <w:t xml:space="preserve">המשנה מתארת את התפילה ברחוב העיר, את נתינת האפר בראש המתפללים (כדי לתת תחושה של צער וחורבן) ואת דברי </w:t>
      </w:r>
      <w:proofErr w:type="spellStart"/>
      <w:r>
        <w:rPr>
          <w:rFonts w:ascii="David" w:hAnsi="David" w:cs="David" w:hint="cs"/>
          <w:sz w:val="24"/>
          <w:szCs w:val="24"/>
          <w:rtl/>
        </w:rPr>
        <w:t>הכיבושין</w:t>
      </w:r>
      <w:proofErr w:type="spellEnd"/>
      <w:r>
        <w:rPr>
          <w:rFonts w:ascii="David" w:hAnsi="David" w:cs="David" w:hint="cs"/>
          <w:sz w:val="24"/>
          <w:szCs w:val="24"/>
          <w:rtl/>
        </w:rPr>
        <w:t xml:space="preserve"> (דברי התעוררות) שאומר הזקן שבקהל לפני הקהל. אותו זקן מנסה לעורר את העם לתשובה ולהבנה שלא המעשה החיצוני הוא העיקר אלא החזרה בתשובה ותיקון המעשים.</w:t>
      </w:r>
    </w:p>
    <w:p w:rsidR="00362250" w:rsidRPr="003A3419" w:rsidRDefault="00362250" w:rsidP="00362250">
      <w:pPr>
        <w:spacing w:after="120" w:line="360" w:lineRule="auto"/>
        <w:jc w:val="both"/>
        <w:rPr>
          <w:rFonts w:ascii="David" w:hAnsi="David" w:cs="David"/>
          <w:sz w:val="24"/>
          <w:szCs w:val="24"/>
          <w:rtl/>
        </w:rPr>
      </w:pPr>
    </w:p>
    <w:p w:rsidR="00362250" w:rsidRPr="003A3419" w:rsidRDefault="00362250" w:rsidP="00362250">
      <w:pPr>
        <w:spacing w:after="120" w:line="360" w:lineRule="auto"/>
        <w:rPr>
          <w:rFonts w:ascii="David" w:hAnsi="David" w:cs="David"/>
          <w:sz w:val="24"/>
          <w:szCs w:val="24"/>
          <w:rtl/>
        </w:rPr>
      </w:pPr>
      <w:r w:rsidRPr="003A3419">
        <w:rPr>
          <w:rFonts w:ascii="David" w:hAnsi="David" w:cs="David"/>
          <w:b/>
          <w:bCs/>
          <w:sz w:val="24"/>
          <w:szCs w:val="24"/>
          <w:rtl/>
        </w:rPr>
        <w:t>משך הוראה מומלץ</w:t>
      </w:r>
      <w:r w:rsidRPr="003A3419">
        <w:rPr>
          <w:rFonts w:ascii="David" w:hAnsi="David" w:cs="David"/>
          <w:sz w:val="24"/>
          <w:szCs w:val="24"/>
          <w:rtl/>
        </w:rPr>
        <w:t>: שיעור אחד</w:t>
      </w:r>
    </w:p>
    <w:p w:rsidR="00362250" w:rsidRPr="003A3419" w:rsidRDefault="00362250" w:rsidP="00362250">
      <w:pPr>
        <w:spacing w:after="120" w:line="360" w:lineRule="auto"/>
        <w:rPr>
          <w:rFonts w:ascii="David" w:hAnsi="David" w:cs="David"/>
          <w:sz w:val="24"/>
          <w:szCs w:val="24"/>
          <w:rtl/>
        </w:rPr>
      </w:pPr>
    </w:p>
    <w:p w:rsidR="00362250" w:rsidRPr="003A3419" w:rsidRDefault="00362250" w:rsidP="00362250">
      <w:pPr>
        <w:spacing w:line="360" w:lineRule="auto"/>
        <w:rPr>
          <w:rFonts w:ascii="David" w:hAnsi="David" w:cs="David"/>
          <w:sz w:val="24"/>
          <w:szCs w:val="24"/>
          <w:highlight w:val="green"/>
          <w:rtl/>
        </w:rPr>
      </w:pPr>
      <w:r w:rsidRPr="003A3419">
        <w:rPr>
          <w:rFonts w:ascii="David" w:hAnsi="David" w:cs="David"/>
          <w:sz w:val="24"/>
          <w:szCs w:val="24"/>
          <w:highlight w:val="green"/>
          <w:rtl/>
        </w:rPr>
        <w:t>נוסח המשנה</w:t>
      </w:r>
    </w:p>
    <w:p w:rsidR="00362250" w:rsidRPr="003A3419" w:rsidRDefault="00362250" w:rsidP="00362250">
      <w:pPr>
        <w:spacing w:after="120" w:line="360" w:lineRule="auto"/>
        <w:rPr>
          <w:rFonts w:ascii="David" w:hAnsi="David" w:cs="David"/>
          <w:b/>
          <w:bCs/>
          <w:sz w:val="24"/>
          <w:szCs w:val="24"/>
        </w:rPr>
      </w:pPr>
      <w:r w:rsidRPr="003A3419">
        <w:rPr>
          <w:rFonts w:ascii="David" w:hAnsi="David" w:cs="David"/>
          <w:b/>
          <w:bCs/>
          <w:sz w:val="24"/>
          <w:szCs w:val="24"/>
          <w:rtl/>
        </w:rPr>
        <w:t>סֵדֶר תַּעְנִיּוֹת כֵּיצַד</w:t>
      </w:r>
      <w:r w:rsidRPr="003A3419">
        <w:rPr>
          <w:rFonts w:ascii="David" w:hAnsi="David" w:cs="David"/>
          <w:b/>
          <w:bCs/>
          <w:sz w:val="24"/>
          <w:szCs w:val="24"/>
        </w:rPr>
        <w:t>?</w:t>
      </w:r>
      <w:r w:rsidRPr="003A3419">
        <w:rPr>
          <w:rFonts w:ascii="David" w:hAnsi="David" w:cs="David"/>
          <w:b/>
          <w:bCs/>
          <w:sz w:val="24"/>
          <w:szCs w:val="24"/>
        </w:rPr>
        <w:br/>
      </w:r>
      <w:proofErr w:type="spellStart"/>
      <w:r w:rsidRPr="003A3419">
        <w:rPr>
          <w:rFonts w:ascii="David" w:hAnsi="David" w:cs="David"/>
          <w:b/>
          <w:bCs/>
          <w:sz w:val="24"/>
          <w:szCs w:val="24"/>
          <w:rtl/>
        </w:rPr>
        <w:t>מוֹצִיאִין</w:t>
      </w:r>
      <w:proofErr w:type="spellEnd"/>
      <w:r w:rsidRPr="003A3419">
        <w:rPr>
          <w:rFonts w:ascii="David" w:hAnsi="David" w:cs="David"/>
          <w:b/>
          <w:bCs/>
          <w:sz w:val="24"/>
          <w:szCs w:val="24"/>
          <w:rtl/>
        </w:rPr>
        <w:t xml:space="preserve"> אֶת </w:t>
      </w:r>
      <w:proofErr w:type="spellStart"/>
      <w:r w:rsidRPr="003A3419">
        <w:rPr>
          <w:rFonts w:ascii="David" w:hAnsi="David" w:cs="David"/>
          <w:b/>
          <w:bCs/>
          <w:sz w:val="24"/>
          <w:szCs w:val="24"/>
          <w:rtl/>
        </w:rPr>
        <w:t>הַתֵּבָה</w:t>
      </w:r>
      <w:proofErr w:type="spellEnd"/>
      <w:r w:rsidRPr="003A3419">
        <w:rPr>
          <w:rFonts w:ascii="David" w:hAnsi="David" w:cs="David"/>
          <w:b/>
          <w:bCs/>
          <w:sz w:val="24"/>
          <w:szCs w:val="24"/>
          <w:rtl/>
        </w:rPr>
        <w:t xml:space="preserve"> לִרְחוֹבָהּ שֶׁל עִיר,</w:t>
      </w:r>
      <w:r w:rsidRPr="003A3419">
        <w:rPr>
          <w:rFonts w:ascii="David" w:hAnsi="David" w:cs="David"/>
          <w:b/>
          <w:bCs/>
          <w:sz w:val="24"/>
          <w:szCs w:val="24"/>
        </w:rPr>
        <w:br/>
      </w:r>
      <w:proofErr w:type="spellStart"/>
      <w:r w:rsidRPr="003A3419">
        <w:rPr>
          <w:rFonts w:ascii="David" w:hAnsi="David" w:cs="David"/>
          <w:b/>
          <w:bCs/>
          <w:sz w:val="24"/>
          <w:szCs w:val="24"/>
          <w:rtl/>
        </w:rPr>
        <w:t>וְנוֹתְנִין</w:t>
      </w:r>
      <w:proofErr w:type="spellEnd"/>
      <w:r w:rsidRPr="003A3419">
        <w:rPr>
          <w:rFonts w:ascii="David" w:hAnsi="David" w:cs="David"/>
          <w:b/>
          <w:bCs/>
          <w:sz w:val="24"/>
          <w:szCs w:val="24"/>
          <w:rtl/>
        </w:rPr>
        <w:t xml:space="preserve"> אֵפֶר מַקְלֶה עַל גַּבֵּי </w:t>
      </w:r>
      <w:proofErr w:type="spellStart"/>
      <w:r w:rsidRPr="003A3419">
        <w:rPr>
          <w:rFonts w:ascii="David" w:hAnsi="David" w:cs="David"/>
          <w:b/>
          <w:bCs/>
          <w:sz w:val="24"/>
          <w:szCs w:val="24"/>
          <w:rtl/>
        </w:rPr>
        <w:t>הַתֵּבָה</w:t>
      </w:r>
      <w:proofErr w:type="spellEnd"/>
      <w:r w:rsidRPr="003A3419">
        <w:rPr>
          <w:rFonts w:ascii="David" w:hAnsi="David" w:cs="David"/>
          <w:b/>
          <w:bCs/>
          <w:sz w:val="24"/>
          <w:szCs w:val="24"/>
        </w:rPr>
        <w:t xml:space="preserve"> </w:t>
      </w:r>
      <w:r w:rsidRPr="003A3419">
        <w:rPr>
          <w:rFonts w:ascii="David" w:hAnsi="David" w:cs="David"/>
          <w:b/>
          <w:bCs/>
          <w:sz w:val="24"/>
          <w:szCs w:val="24"/>
          <w:rtl/>
        </w:rPr>
        <w:t>וּבְרֹאשׁ הַנָּשִׂיא וּבְרֹאשׁ אַב בֵּית דִּין,</w:t>
      </w:r>
      <w:r w:rsidRPr="003A3419">
        <w:rPr>
          <w:rFonts w:ascii="David" w:hAnsi="David" w:cs="David"/>
          <w:b/>
          <w:bCs/>
          <w:sz w:val="24"/>
          <w:szCs w:val="24"/>
        </w:rPr>
        <w:br/>
      </w:r>
      <w:r w:rsidRPr="003A3419">
        <w:rPr>
          <w:rFonts w:ascii="David" w:hAnsi="David" w:cs="David"/>
          <w:b/>
          <w:bCs/>
          <w:sz w:val="24"/>
          <w:szCs w:val="24"/>
          <w:rtl/>
        </w:rPr>
        <w:t>וְכָל אֶחָד וְאֶחָד נוֹתֵן בְּרֹאשׁוֹ</w:t>
      </w:r>
      <w:r w:rsidRPr="003A3419">
        <w:rPr>
          <w:rFonts w:ascii="David" w:hAnsi="David" w:cs="David"/>
          <w:b/>
          <w:bCs/>
          <w:sz w:val="24"/>
          <w:szCs w:val="24"/>
        </w:rPr>
        <w:t>.</w:t>
      </w:r>
      <w:r w:rsidRPr="003A3419">
        <w:rPr>
          <w:rFonts w:ascii="David" w:hAnsi="David" w:cs="David"/>
          <w:b/>
          <w:bCs/>
          <w:sz w:val="24"/>
          <w:szCs w:val="24"/>
        </w:rPr>
        <w:br/>
      </w:r>
      <w:r w:rsidRPr="003A3419">
        <w:rPr>
          <w:rFonts w:ascii="David" w:hAnsi="David" w:cs="David"/>
          <w:b/>
          <w:bCs/>
          <w:sz w:val="24"/>
          <w:szCs w:val="24"/>
          <w:rtl/>
        </w:rPr>
        <w:t xml:space="preserve">הַזָּקֵן שֶׁבָּהֶן אוֹמֵר לִפְנֵיהֶן דִּבְרֵי </w:t>
      </w:r>
      <w:proofErr w:type="spellStart"/>
      <w:r w:rsidRPr="003A3419">
        <w:rPr>
          <w:rFonts w:ascii="David" w:hAnsi="David" w:cs="David"/>
          <w:b/>
          <w:bCs/>
          <w:sz w:val="24"/>
          <w:szCs w:val="24"/>
          <w:rtl/>
        </w:rPr>
        <w:t>כִבּוּשִׁין</w:t>
      </w:r>
      <w:proofErr w:type="spellEnd"/>
      <w:r w:rsidRPr="003A3419">
        <w:rPr>
          <w:rFonts w:ascii="David" w:hAnsi="David" w:cs="David"/>
          <w:b/>
          <w:bCs/>
          <w:sz w:val="24"/>
          <w:szCs w:val="24"/>
        </w:rPr>
        <w:t>:</w:t>
      </w:r>
      <w:r w:rsidRPr="003A3419">
        <w:rPr>
          <w:rFonts w:ascii="David" w:hAnsi="David" w:cs="David"/>
          <w:b/>
          <w:bCs/>
          <w:sz w:val="24"/>
          <w:szCs w:val="24"/>
        </w:rPr>
        <w:br/>
      </w:r>
      <w:r w:rsidRPr="003A3419">
        <w:rPr>
          <w:rFonts w:ascii="David" w:hAnsi="David" w:cs="David"/>
          <w:b/>
          <w:bCs/>
          <w:sz w:val="24"/>
          <w:szCs w:val="24"/>
          <w:rtl/>
        </w:rPr>
        <w:t xml:space="preserve">אַחֵינוּ, לֹא נֶאֱמַר בְּאַנְשֵׁי </w:t>
      </w:r>
      <w:proofErr w:type="spellStart"/>
      <w:r w:rsidRPr="003A3419">
        <w:rPr>
          <w:rFonts w:ascii="David" w:hAnsi="David" w:cs="David"/>
          <w:b/>
          <w:bCs/>
          <w:sz w:val="24"/>
          <w:szCs w:val="24"/>
          <w:rtl/>
        </w:rPr>
        <w:t>נִינְוֵה</w:t>
      </w:r>
      <w:proofErr w:type="spellEnd"/>
      <w:r w:rsidRPr="003A3419">
        <w:rPr>
          <w:rFonts w:ascii="David" w:hAnsi="David" w:cs="David"/>
          <w:b/>
          <w:bCs/>
          <w:sz w:val="24"/>
          <w:szCs w:val="24"/>
        </w:rPr>
        <w:t>:</w:t>
      </w:r>
      <w:r w:rsidRPr="003A3419">
        <w:rPr>
          <w:rFonts w:ascii="David" w:hAnsi="David" w:cs="David"/>
          <w:b/>
          <w:bCs/>
          <w:sz w:val="24"/>
          <w:szCs w:val="24"/>
        </w:rPr>
        <w:br/>
      </w:r>
      <w:r>
        <w:rPr>
          <w:rFonts w:ascii="David" w:hAnsi="David" w:cs="David" w:hint="cs"/>
          <w:b/>
          <w:bCs/>
          <w:sz w:val="24"/>
          <w:szCs w:val="24"/>
          <w:rtl/>
        </w:rPr>
        <w:t>"</w:t>
      </w:r>
      <w:r w:rsidRPr="003A3419">
        <w:rPr>
          <w:rFonts w:ascii="David" w:hAnsi="David" w:cs="David"/>
          <w:b/>
          <w:bCs/>
          <w:sz w:val="24"/>
          <w:szCs w:val="24"/>
          <w:rtl/>
        </w:rPr>
        <w:t xml:space="preserve">וַיַּרְא </w:t>
      </w:r>
      <w:proofErr w:type="spellStart"/>
      <w:r w:rsidRPr="003A3419">
        <w:rPr>
          <w:rFonts w:ascii="David" w:hAnsi="David" w:cs="David"/>
          <w:b/>
          <w:bCs/>
          <w:sz w:val="24"/>
          <w:szCs w:val="24"/>
          <w:rtl/>
        </w:rPr>
        <w:t>הָאֱלֹהִים</w:t>
      </w:r>
      <w:proofErr w:type="spellEnd"/>
      <w:r w:rsidRPr="003A3419">
        <w:rPr>
          <w:rFonts w:ascii="David" w:hAnsi="David" w:cs="David"/>
          <w:b/>
          <w:bCs/>
          <w:sz w:val="24"/>
          <w:szCs w:val="24"/>
          <w:rtl/>
        </w:rPr>
        <w:t xml:space="preserve"> אֶת שַׂקָּם וְאֶת תַּעֲנִיתָם</w:t>
      </w:r>
      <w:r>
        <w:rPr>
          <w:rFonts w:ascii="David" w:hAnsi="David" w:cs="David" w:hint="cs"/>
          <w:b/>
          <w:bCs/>
          <w:sz w:val="24"/>
          <w:szCs w:val="24"/>
          <w:rtl/>
        </w:rPr>
        <w:t>"</w:t>
      </w:r>
      <w:r w:rsidRPr="003A3419">
        <w:rPr>
          <w:rFonts w:ascii="David" w:hAnsi="David" w:cs="David"/>
          <w:b/>
          <w:bCs/>
          <w:sz w:val="24"/>
          <w:szCs w:val="24"/>
          <w:rtl/>
        </w:rPr>
        <w:t>,</w:t>
      </w:r>
      <w:r w:rsidRPr="003A3419">
        <w:rPr>
          <w:rFonts w:ascii="David" w:hAnsi="David" w:cs="David"/>
          <w:b/>
          <w:bCs/>
          <w:sz w:val="24"/>
          <w:szCs w:val="24"/>
        </w:rPr>
        <w:br/>
      </w:r>
      <w:r w:rsidRPr="003A3419">
        <w:rPr>
          <w:rFonts w:ascii="David" w:hAnsi="David" w:cs="David"/>
          <w:b/>
          <w:bCs/>
          <w:sz w:val="24"/>
          <w:szCs w:val="24"/>
          <w:rtl/>
        </w:rPr>
        <w:t xml:space="preserve">אֶלָּא: </w:t>
      </w:r>
      <w:r w:rsidRPr="003A3419">
        <w:rPr>
          <w:rFonts w:ascii="David" w:hAnsi="David" w:cs="David"/>
          <w:b/>
          <w:bCs/>
          <w:sz w:val="24"/>
          <w:szCs w:val="24"/>
        </w:rPr>
        <w:t>"</w:t>
      </w:r>
      <w:r w:rsidRPr="003A3419">
        <w:rPr>
          <w:rFonts w:ascii="David" w:hAnsi="David" w:cs="David"/>
          <w:b/>
          <w:bCs/>
          <w:sz w:val="24"/>
          <w:szCs w:val="24"/>
          <w:rtl/>
        </w:rPr>
        <w:t xml:space="preserve">וַיַּרְא </w:t>
      </w:r>
      <w:proofErr w:type="spellStart"/>
      <w:r w:rsidRPr="003A3419">
        <w:rPr>
          <w:rFonts w:ascii="David" w:hAnsi="David" w:cs="David"/>
          <w:b/>
          <w:bCs/>
          <w:sz w:val="24"/>
          <w:szCs w:val="24"/>
          <w:rtl/>
        </w:rPr>
        <w:t>הָאֱלֹהִים</w:t>
      </w:r>
      <w:proofErr w:type="spellEnd"/>
      <w:r w:rsidRPr="003A3419">
        <w:rPr>
          <w:rFonts w:ascii="David" w:hAnsi="David" w:cs="David"/>
          <w:b/>
          <w:bCs/>
          <w:sz w:val="24"/>
          <w:szCs w:val="24"/>
          <w:rtl/>
        </w:rPr>
        <w:t xml:space="preserve"> אֶת מַעֲשֵׂיהֶם</w:t>
      </w:r>
      <w:r w:rsidRPr="003A3419">
        <w:rPr>
          <w:rFonts w:ascii="David" w:hAnsi="David" w:cs="David"/>
          <w:b/>
          <w:bCs/>
          <w:sz w:val="24"/>
          <w:szCs w:val="24"/>
        </w:rPr>
        <w:t>,</w:t>
      </w:r>
      <w:r w:rsidRPr="003A3419">
        <w:rPr>
          <w:rFonts w:ascii="David" w:hAnsi="David" w:cs="David"/>
          <w:b/>
          <w:bCs/>
          <w:sz w:val="24"/>
          <w:szCs w:val="24"/>
          <w:rtl/>
        </w:rPr>
        <w:t xml:space="preserve"> כִּי שָׁבוּ מִדַּרְכָּם הָרָעָה</w:t>
      </w:r>
      <w:r w:rsidRPr="003A3419">
        <w:rPr>
          <w:rFonts w:ascii="David" w:hAnsi="David" w:cs="David"/>
          <w:b/>
          <w:bCs/>
          <w:sz w:val="24"/>
          <w:szCs w:val="24"/>
        </w:rPr>
        <w:t>"</w:t>
      </w:r>
      <w:r w:rsidRPr="003A3419">
        <w:rPr>
          <w:rFonts w:ascii="David" w:hAnsi="David" w:cs="David"/>
          <w:b/>
          <w:bCs/>
          <w:sz w:val="24"/>
          <w:szCs w:val="24"/>
          <w:rtl/>
        </w:rPr>
        <w:t xml:space="preserve"> </w:t>
      </w:r>
      <w:r w:rsidRPr="003A3419">
        <w:rPr>
          <w:rFonts w:ascii="David" w:hAnsi="David" w:cs="David"/>
          <w:b/>
          <w:bCs/>
          <w:sz w:val="24"/>
          <w:szCs w:val="24"/>
        </w:rPr>
        <w:t>)</w:t>
      </w:r>
      <w:r w:rsidRPr="003A3419">
        <w:rPr>
          <w:rFonts w:ascii="David" w:hAnsi="David" w:cs="David"/>
          <w:b/>
          <w:bCs/>
          <w:sz w:val="24"/>
          <w:szCs w:val="24"/>
          <w:rtl/>
        </w:rPr>
        <w:t>יונה ג, י</w:t>
      </w:r>
      <w:r w:rsidRPr="003A3419">
        <w:rPr>
          <w:rFonts w:ascii="David" w:hAnsi="David" w:cs="David"/>
          <w:b/>
          <w:bCs/>
          <w:sz w:val="24"/>
          <w:szCs w:val="24"/>
        </w:rPr>
        <w:t>(</w:t>
      </w:r>
      <w:r w:rsidRPr="003A3419">
        <w:rPr>
          <w:rFonts w:ascii="David" w:hAnsi="David" w:cs="David"/>
          <w:b/>
          <w:bCs/>
          <w:sz w:val="24"/>
          <w:szCs w:val="24"/>
          <w:rtl/>
        </w:rPr>
        <w:t>.</w:t>
      </w:r>
      <w:r w:rsidRPr="003A3419">
        <w:rPr>
          <w:rFonts w:ascii="David" w:hAnsi="David" w:cs="David"/>
          <w:b/>
          <w:bCs/>
          <w:sz w:val="24"/>
          <w:szCs w:val="24"/>
        </w:rPr>
        <w:br/>
      </w:r>
      <w:r w:rsidRPr="003A3419">
        <w:rPr>
          <w:rFonts w:ascii="David" w:hAnsi="David" w:cs="David"/>
          <w:b/>
          <w:bCs/>
          <w:sz w:val="24"/>
          <w:szCs w:val="24"/>
          <w:rtl/>
        </w:rPr>
        <w:t xml:space="preserve">וּבַקַּבָּלָה הוּא אוֹמֵר: </w:t>
      </w:r>
      <w:r w:rsidRPr="003A3419">
        <w:rPr>
          <w:rFonts w:ascii="David" w:hAnsi="David" w:cs="David"/>
          <w:b/>
          <w:bCs/>
          <w:sz w:val="24"/>
          <w:szCs w:val="24"/>
        </w:rPr>
        <w:t>"</w:t>
      </w:r>
      <w:r w:rsidRPr="003A3419">
        <w:rPr>
          <w:rFonts w:ascii="David" w:hAnsi="David" w:cs="David"/>
          <w:b/>
          <w:bCs/>
          <w:sz w:val="24"/>
          <w:szCs w:val="24"/>
          <w:rtl/>
        </w:rPr>
        <w:t xml:space="preserve">וְקִרְעוּ לְבַבְכֶם וְאַל בִּגְדֵיכֶם" (יואל ב, </w:t>
      </w:r>
      <w:proofErr w:type="spellStart"/>
      <w:r w:rsidRPr="003A3419">
        <w:rPr>
          <w:rFonts w:ascii="David" w:hAnsi="David" w:cs="David"/>
          <w:b/>
          <w:bCs/>
          <w:sz w:val="24"/>
          <w:szCs w:val="24"/>
          <w:rtl/>
        </w:rPr>
        <w:t>יג</w:t>
      </w:r>
      <w:proofErr w:type="spellEnd"/>
      <w:r w:rsidRPr="003A3419">
        <w:rPr>
          <w:rFonts w:ascii="David" w:hAnsi="David" w:cs="David"/>
          <w:b/>
          <w:bCs/>
          <w:sz w:val="24"/>
          <w:szCs w:val="24"/>
          <w:rtl/>
        </w:rPr>
        <w:t>).</w:t>
      </w:r>
    </w:p>
    <w:p w:rsidR="00362250" w:rsidRPr="003A3419" w:rsidRDefault="00362250" w:rsidP="00362250">
      <w:pPr>
        <w:spacing w:line="360" w:lineRule="auto"/>
        <w:rPr>
          <w:rFonts w:ascii="David" w:hAnsi="David" w:cs="David"/>
          <w:sz w:val="24"/>
          <w:szCs w:val="24"/>
          <w:rtl/>
        </w:rPr>
      </w:pPr>
    </w:p>
    <w:p w:rsidR="00362250" w:rsidRPr="003A3419" w:rsidRDefault="00362250" w:rsidP="00362250">
      <w:pPr>
        <w:spacing w:line="360" w:lineRule="auto"/>
        <w:rPr>
          <w:rFonts w:ascii="David" w:hAnsi="David" w:cs="David"/>
          <w:sz w:val="24"/>
          <w:szCs w:val="24"/>
          <w:highlight w:val="green"/>
          <w:rtl/>
        </w:rPr>
      </w:pPr>
      <w:r w:rsidRPr="003A3419">
        <w:rPr>
          <w:rFonts w:ascii="David" w:hAnsi="David" w:cs="David"/>
          <w:sz w:val="24"/>
          <w:szCs w:val="24"/>
          <w:highlight w:val="green"/>
          <w:rtl/>
        </w:rPr>
        <w:t>מבנה</w:t>
      </w:r>
    </w:p>
    <w:p w:rsidR="00362250" w:rsidRDefault="00362250" w:rsidP="00362250">
      <w:pPr>
        <w:spacing w:line="360" w:lineRule="auto"/>
        <w:jc w:val="both"/>
        <w:rPr>
          <w:rFonts w:ascii="David" w:hAnsi="David" w:cs="David"/>
          <w:sz w:val="24"/>
          <w:szCs w:val="24"/>
          <w:rtl/>
        </w:rPr>
      </w:pPr>
      <w:r>
        <w:rPr>
          <w:rFonts w:ascii="David" w:hAnsi="David" w:cs="David" w:hint="cs"/>
          <w:sz w:val="24"/>
          <w:szCs w:val="24"/>
          <w:rtl/>
        </w:rPr>
        <w:t>לחלק מהמשניות במסכת תענית אין מבנה רגיל, בעיקר בגלל שמשניות אלו מתארות מציאות ולאו דווקא עוסקות בהלכה ובדינים הנגזרים ממנה. עם זאת רצוי מאוד לתת לתלמידים לבדוק את המבנה והיחס בין פרק א לפרק ב, הואיל ופרק ב ממשיך את העיסוק בתעניות שנגזרות על הציבור ומתאר את חומרתן על פני התעניות הקודמות מפרק א (בהקדמה ליחידה).</w:t>
      </w:r>
    </w:p>
    <w:p w:rsidR="00362250" w:rsidRDefault="00362250" w:rsidP="00362250">
      <w:pPr>
        <w:spacing w:line="360" w:lineRule="auto"/>
        <w:rPr>
          <w:rFonts w:ascii="David" w:hAnsi="David" w:cs="David"/>
          <w:sz w:val="24"/>
          <w:szCs w:val="24"/>
          <w:rtl/>
        </w:rPr>
      </w:pPr>
    </w:p>
    <w:p w:rsidR="00362250" w:rsidRDefault="00362250" w:rsidP="00362250">
      <w:pPr>
        <w:spacing w:line="360" w:lineRule="auto"/>
        <w:rPr>
          <w:rFonts w:ascii="David" w:hAnsi="David" w:cs="David"/>
          <w:sz w:val="24"/>
          <w:szCs w:val="24"/>
          <w:rtl/>
        </w:rPr>
      </w:pPr>
    </w:p>
    <w:p w:rsidR="00362250" w:rsidRPr="003A3419" w:rsidRDefault="00362250" w:rsidP="00362250">
      <w:pPr>
        <w:spacing w:line="360" w:lineRule="auto"/>
        <w:rPr>
          <w:rFonts w:ascii="David" w:hAnsi="David" w:cs="David"/>
          <w:sz w:val="24"/>
          <w:szCs w:val="24"/>
          <w:rtl/>
        </w:rPr>
      </w:pPr>
      <w:bookmarkStart w:id="0" w:name="_GoBack"/>
      <w:bookmarkEnd w:id="0"/>
    </w:p>
    <w:p w:rsidR="00362250" w:rsidRPr="003A3419" w:rsidRDefault="00362250" w:rsidP="00362250">
      <w:pPr>
        <w:spacing w:line="360" w:lineRule="auto"/>
        <w:rPr>
          <w:rFonts w:ascii="David" w:hAnsi="David" w:cs="David"/>
          <w:sz w:val="24"/>
          <w:szCs w:val="24"/>
          <w:rtl/>
        </w:rPr>
      </w:pPr>
      <w:r w:rsidRPr="003A3419">
        <w:rPr>
          <w:rFonts w:ascii="David" w:hAnsi="David" w:cs="David"/>
          <w:sz w:val="24"/>
          <w:szCs w:val="24"/>
          <w:highlight w:val="green"/>
          <w:rtl/>
        </w:rPr>
        <w:lastRenderedPageBreak/>
        <w:t>תוכן</w:t>
      </w:r>
    </w:p>
    <w:p w:rsidR="00362250" w:rsidRPr="003A3419" w:rsidRDefault="00362250" w:rsidP="00362250">
      <w:pPr>
        <w:spacing w:line="360" w:lineRule="auto"/>
        <w:rPr>
          <w:rFonts w:ascii="David" w:hAnsi="David" w:cs="David"/>
          <w:b/>
          <w:bCs/>
          <w:sz w:val="24"/>
          <w:szCs w:val="24"/>
          <w:rtl/>
        </w:rPr>
      </w:pPr>
      <w:r w:rsidRPr="003A3419">
        <w:rPr>
          <w:rFonts w:ascii="David" w:hAnsi="David" w:cs="David"/>
          <w:b/>
          <w:bCs/>
          <w:sz w:val="24"/>
          <w:szCs w:val="24"/>
          <w:rtl/>
        </w:rPr>
        <w:t>תעניות על הגשמים</w:t>
      </w:r>
    </w:p>
    <w:p w:rsidR="00362250" w:rsidRPr="0015005C" w:rsidRDefault="00362250" w:rsidP="00362250">
      <w:pPr>
        <w:spacing w:line="360" w:lineRule="auto"/>
        <w:rPr>
          <w:rFonts w:ascii="David" w:hAnsi="David" w:cs="David"/>
          <w:sz w:val="24"/>
          <w:szCs w:val="24"/>
          <w:rtl/>
        </w:rPr>
      </w:pPr>
      <w:r w:rsidRPr="003A3419">
        <w:rPr>
          <w:rFonts w:ascii="David" w:hAnsi="David" w:cs="David"/>
          <w:sz w:val="24"/>
          <w:szCs w:val="24"/>
          <w:rtl/>
        </w:rPr>
        <w:t xml:space="preserve">כאשר זמן ירידת הגשמים הגיע אך הגשמים טרם ירדו, תיקנו חכמים </w:t>
      </w:r>
      <w:hyperlink r:id="rId7" w:tooltip="תעניות גשמים" w:history="1">
        <w:r w:rsidRPr="003A3419">
          <w:rPr>
            <w:rFonts w:ascii="David" w:hAnsi="David" w:cs="David"/>
            <w:sz w:val="24"/>
            <w:szCs w:val="24"/>
            <w:rtl/>
          </w:rPr>
          <w:t>תעניו</w:t>
        </w:r>
        <w:r>
          <w:rPr>
            <w:rFonts w:ascii="David" w:hAnsi="David" w:cs="David"/>
            <w:sz w:val="24"/>
            <w:szCs w:val="24"/>
            <w:rtl/>
          </w:rPr>
          <w:t>ת בהן צמים ומתפללים לה' שיוריד</w:t>
        </w:r>
        <w:r w:rsidRPr="003A3419">
          <w:rPr>
            <w:rFonts w:ascii="David" w:hAnsi="David" w:cs="David"/>
            <w:sz w:val="24"/>
            <w:szCs w:val="24"/>
            <w:rtl/>
          </w:rPr>
          <w:t xml:space="preserve"> גשמים ושלא נגיע חלילה</w:t>
        </w:r>
      </w:hyperlink>
      <w:r w:rsidRPr="003A3419">
        <w:rPr>
          <w:rFonts w:ascii="David" w:hAnsi="David" w:cs="David"/>
          <w:sz w:val="24"/>
          <w:szCs w:val="24"/>
          <w:rtl/>
        </w:rPr>
        <w:t xml:space="preserve"> למצב של בצורת ורעב. מתחילים בתעניות קלות, אך ככל שהזמן עובר והגשם טרם הגיע, התעניות הבאות נעשות חמורות יותר עם דינים המיוחדים להן.</w:t>
      </w:r>
      <w:r w:rsidRPr="0015005C">
        <w:rPr>
          <w:rFonts w:ascii="David" w:hAnsi="David" w:cs="David" w:hint="cs"/>
          <w:sz w:val="24"/>
          <w:szCs w:val="24"/>
          <w:rtl/>
        </w:rPr>
        <w:t xml:space="preserve"> פרק א עסק ב</w:t>
      </w:r>
      <w:r>
        <w:rPr>
          <w:rFonts w:ascii="David" w:hAnsi="David" w:cs="David" w:hint="cs"/>
          <w:sz w:val="24"/>
          <w:szCs w:val="24"/>
          <w:rtl/>
        </w:rPr>
        <w:t xml:space="preserve">שלוש </w:t>
      </w:r>
      <w:r w:rsidRPr="0015005C">
        <w:rPr>
          <w:rFonts w:ascii="David" w:hAnsi="David" w:cs="David" w:hint="cs"/>
          <w:sz w:val="24"/>
          <w:szCs w:val="24"/>
          <w:rtl/>
        </w:rPr>
        <w:t xml:space="preserve">תעניות </w:t>
      </w:r>
      <w:r>
        <w:rPr>
          <w:rFonts w:ascii="David" w:hAnsi="David" w:cs="David" w:hint="cs"/>
          <w:sz w:val="24"/>
          <w:szCs w:val="24"/>
          <w:rtl/>
        </w:rPr>
        <w:t>ראשונות ושלוש תעניות אמצעיות, שהן קלות יותר בדיניהן, ואילו הפרק שלנו עוסק בשבע התעניות האחרונות, החמורות יותר. התלמידים יעמדו על ההבדל בין הפרקים ועל הפעולות השונות שנעשות בשבע התעניות האחרונות (משימות 1, 2).</w:t>
      </w:r>
    </w:p>
    <w:p w:rsidR="00362250" w:rsidRDefault="00362250" w:rsidP="00362250">
      <w:pPr>
        <w:spacing w:line="360" w:lineRule="auto"/>
        <w:rPr>
          <w:rFonts w:ascii="David" w:hAnsi="David" w:cs="David"/>
          <w:b/>
          <w:bCs/>
          <w:sz w:val="24"/>
          <w:szCs w:val="24"/>
          <w:rtl/>
        </w:rPr>
      </w:pPr>
    </w:p>
    <w:p w:rsidR="00362250" w:rsidRDefault="00362250" w:rsidP="00362250">
      <w:pPr>
        <w:spacing w:line="360" w:lineRule="auto"/>
        <w:rPr>
          <w:rFonts w:ascii="David" w:hAnsi="David" w:cs="David"/>
          <w:b/>
          <w:bCs/>
          <w:sz w:val="24"/>
          <w:szCs w:val="24"/>
          <w:rtl/>
        </w:rPr>
      </w:pPr>
      <w:r>
        <w:rPr>
          <w:rFonts w:ascii="David" w:hAnsi="David" w:cs="David" w:hint="cs"/>
          <w:b/>
          <w:bCs/>
          <w:sz w:val="24"/>
          <w:szCs w:val="24"/>
          <w:rtl/>
        </w:rPr>
        <w:t>נשיא, אב בית דין ואפר מקלה</w:t>
      </w:r>
    </w:p>
    <w:p w:rsidR="00362250" w:rsidRPr="00D114A0" w:rsidRDefault="00362250" w:rsidP="00362250">
      <w:pPr>
        <w:spacing w:line="360" w:lineRule="auto"/>
        <w:rPr>
          <w:rFonts w:ascii="David" w:hAnsi="David" w:cs="David"/>
          <w:sz w:val="24"/>
          <w:szCs w:val="24"/>
          <w:rtl/>
        </w:rPr>
      </w:pPr>
      <w:r>
        <w:rPr>
          <w:rFonts w:ascii="David" w:hAnsi="David" w:cs="David" w:hint="cs"/>
          <w:sz w:val="24"/>
          <w:szCs w:val="24"/>
          <w:rtl/>
        </w:rPr>
        <w:t xml:space="preserve">לאחר שעברו שני מחזורי תעניות שלא נענו בהורדת גשמים, תקנו חכמים שבע תעניות נוספות. כדי לעורר את העם לתשובה מוציאים לרחובה של עיר את התיבה (ארון קודש) ובה ספר תורה ושמים אפר בראשי האנשים. כל אחד נותן אפר על ראשו שלו, אך בראשם של מנהיגי הציבור (נשיא הסנהדרין </w:t>
      </w:r>
      <w:proofErr w:type="spellStart"/>
      <w:r>
        <w:rPr>
          <w:rFonts w:ascii="David" w:hAnsi="David" w:cs="David" w:hint="cs"/>
          <w:sz w:val="24"/>
          <w:szCs w:val="24"/>
          <w:rtl/>
        </w:rPr>
        <w:t>וסגנו</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אב בית הדין) אחרים נותנים את האפר, כדי ליצור תחושה קשה יותר של בושה. האפר מזכיר צער וחורבן. התלמידים יבינו את המטרה בנתינת האפר בראש ואת ההבדל בין האפר שכל אחד שם בראשו לנתינת האפר על ידי אחרים בראש מנהיגי הקהל (משימות 3, 4).</w:t>
      </w:r>
    </w:p>
    <w:p w:rsidR="00362250" w:rsidRPr="00D114A0" w:rsidRDefault="00362250" w:rsidP="00362250">
      <w:pPr>
        <w:spacing w:line="360" w:lineRule="auto"/>
        <w:rPr>
          <w:rFonts w:ascii="David" w:hAnsi="David" w:cs="David"/>
          <w:sz w:val="24"/>
          <w:szCs w:val="24"/>
          <w:rtl/>
        </w:rPr>
      </w:pPr>
    </w:p>
    <w:p w:rsidR="00362250" w:rsidRPr="003A3419" w:rsidRDefault="00362250" w:rsidP="00362250">
      <w:pPr>
        <w:spacing w:line="360" w:lineRule="auto"/>
        <w:rPr>
          <w:rFonts w:ascii="David" w:hAnsi="David" w:cs="David"/>
          <w:b/>
          <w:bCs/>
          <w:sz w:val="24"/>
          <w:szCs w:val="24"/>
          <w:rtl/>
        </w:rPr>
      </w:pPr>
      <w:r w:rsidRPr="003A3419">
        <w:rPr>
          <w:rFonts w:ascii="David" w:hAnsi="David" w:cs="David"/>
          <w:b/>
          <w:bCs/>
          <w:sz w:val="24"/>
          <w:szCs w:val="24"/>
          <w:rtl/>
        </w:rPr>
        <w:t>לא נאמר... אלא</w:t>
      </w:r>
    </w:p>
    <w:p w:rsidR="00362250" w:rsidRPr="003A3419" w:rsidRDefault="00362250" w:rsidP="00362250">
      <w:pPr>
        <w:spacing w:line="360" w:lineRule="auto"/>
        <w:rPr>
          <w:rFonts w:ascii="David" w:hAnsi="David" w:cs="David"/>
          <w:sz w:val="24"/>
          <w:szCs w:val="24"/>
          <w:rtl/>
        </w:rPr>
      </w:pPr>
      <w:r w:rsidRPr="003A3419">
        <w:rPr>
          <w:rFonts w:ascii="David" w:hAnsi="David" w:cs="David"/>
          <w:sz w:val="24"/>
          <w:szCs w:val="24"/>
          <w:rtl/>
        </w:rPr>
        <w:t>ביטוי זה בא להביע ניגוד בין שני דברים. במשנה שלנו הניגוד הוא בין הדברים אליהם היינו חושבים שה' שם לב במעשיהם של אנשי נינווה לבין הדברים שבאמת ה' ראה אצלם.</w:t>
      </w:r>
      <w:r>
        <w:rPr>
          <w:rFonts w:ascii="David" w:hAnsi="David" w:cs="David" w:hint="cs"/>
          <w:sz w:val="24"/>
          <w:szCs w:val="24"/>
          <w:rtl/>
        </w:rPr>
        <w:t xml:space="preserve"> הזקן בדבריו מעורר את העם לא רק למעשים החיצוניים (צום, תפילה ואפר בראש) אלא גם לשבירת הלב ולתיקון המעשים. התלמידים יבינו את לשון חכמים וידעו מה דורש הזקן מקהל המתענים (משימה 5).</w:t>
      </w:r>
    </w:p>
    <w:p w:rsidR="00362250" w:rsidRPr="003A3419" w:rsidRDefault="00362250" w:rsidP="00362250">
      <w:pPr>
        <w:spacing w:line="360" w:lineRule="auto"/>
        <w:rPr>
          <w:rFonts w:ascii="David" w:hAnsi="David" w:cs="David"/>
          <w:color w:val="252525"/>
          <w:sz w:val="24"/>
          <w:szCs w:val="24"/>
          <w:shd w:val="clear" w:color="auto" w:fill="FFFFFF"/>
          <w:rtl/>
        </w:rPr>
      </w:pPr>
    </w:p>
    <w:p w:rsidR="00362250" w:rsidRPr="003A3419" w:rsidRDefault="00362250" w:rsidP="00362250">
      <w:pPr>
        <w:spacing w:after="120" w:line="360" w:lineRule="auto"/>
        <w:rPr>
          <w:rFonts w:ascii="David" w:hAnsi="David" w:cs="David"/>
          <w:sz w:val="24"/>
          <w:szCs w:val="24"/>
          <w:rtl/>
        </w:rPr>
      </w:pPr>
      <w:r w:rsidRPr="003A3419">
        <w:rPr>
          <w:rFonts w:ascii="David" w:hAnsi="David" w:cs="David"/>
          <w:sz w:val="24"/>
          <w:szCs w:val="24"/>
          <w:highlight w:val="green"/>
          <w:rtl/>
        </w:rPr>
        <w:t>מיומנות</w:t>
      </w:r>
    </w:p>
    <w:p w:rsidR="00362250" w:rsidRPr="005B27E2" w:rsidRDefault="00362250" w:rsidP="00362250">
      <w:pPr>
        <w:pStyle w:val="aa"/>
        <w:numPr>
          <w:ilvl w:val="0"/>
          <w:numId w:val="26"/>
        </w:numPr>
        <w:spacing w:after="120" w:line="360" w:lineRule="auto"/>
        <w:rPr>
          <w:rFonts w:ascii="David" w:hAnsi="David" w:cs="David"/>
          <w:b/>
          <w:bCs/>
          <w:sz w:val="24"/>
          <w:szCs w:val="24"/>
          <w:rtl/>
        </w:rPr>
      </w:pPr>
      <w:r w:rsidRPr="005B27E2">
        <w:rPr>
          <w:rFonts w:ascii="David" w:hAnsi="David" w:cs="David" w:hint="cs"/>
          <w:b/>
          <w:bCs/>
          <w:sz w:val="24"/>
          <w:szCs w:val="24"/>
          <w:rtl/>
        </w:rPr>
        <w:t>זיהוי קשר בין הפרקים</w:t>
      </w:r>
      <w:r>
        <w:rPr>
          <w:rFonts w:ascii="David" w:hAnsi="David" w:cs="David" w:hint="cs"/>
          <w:b/>
          <w:bCs/>
          <w:sz w:val="24"/>
          <w:szCs w:val="24"/>
          <w:rtl/>
        </w:rPr>
        <w:t xml:space="preserve"> (בהקדמה ליחידה)</w:t>
      </w:r>
    </w:p>
    <w:p w:rsidR="00362250" w:rsidRDefault="00362250" w:rsidP="00362250">
      <w:pPr>
        <w:spacing w:after="120" w:line="360" w:lineRule="auto"/>
        <w:rPr>
          <w:rFonts w:ascii="David" w:hAnsi="David" w:cs="David"/>
          <w:sz w:val="24"/>
          <w:szCs w:val="24"/>
          <w:rtl/>
        </w:rPr>
      </w:pPr>
      <w:r>
        <w:rPr>
          <w:rFonts w:ascii="David" w:hAnsi="David" w:cs="David" w:hint="cs"/>
          <w:sz w:val="24"/>
          <w:szCs w:val="24"/>
          <w:rtl/>
        </w:rPr>
        <w:t>התלמידים יעמדו על ההבדל בין שני פרקי המסכת ועל הקשר בין פרק א שעוסק בתעניות הראשונות לפרק ב שעוסק בתעניות האחרונות.</w:t>
      </w:r>
    </w:p>
    <w:p w:rsidR="00362250" w:rsidRPr="005B27E2" w:rsidRDefault="00362250" w:rsidP="00362250">
      <w:pPr>
        <w:pStyle w:val="aa"/>
        <w:numPr>
          <w:ilvl w:val="0"/>
          <w:numId w:val="26"/>
        </w:numPr>
        <w:spacing w:after="120" w:line="360" w:lineRule="auto"/>
        <w:rPr>
          <w:rFonts w:ascii="David" w:hAnsi="David" w:cs="David"/>
          <w:b/>
          <w:bCs/>
          <w:sz w:val="24"/>
          <w:szCs w:val="24"/>
          <w:rtl/>
        </w:rPr>
      </w:pPr>
      <w:r>
        <w:rPr>
          <w:rFonts w:ascii="David" w:hAnsi="David" w:cs="David" w:hint="cs"/>
          <w:b/>
          <w:bCs/>
          <w:sz w:val="24"/>
          <w:szCs w:val="24"/>
          <w:rtl/>
        </w:rPr>
        <w:t xml:space="preserve">התמצאות בתנ"ך </w:t>
      </w:r>
      <w:r>
        <w:rPr>
          <w:rFonts w:ascii="David" w:hAnsi="David" w:cs="David"/>
          <w:b/>
          <w:bCs/>
          <w:sz w:val="24"/>
          <w:szCs w:val="24"/>
          <w:rtl/>
        </w:rPr>
        <w:t>–</w:t>
      </w:r>
      <w:r>
        <w:rPr>
          <w:rFonts w:ascii="David" w:hAnsi="David" w:cs="David" w:hint="cs"/>
          <w:b/>
          <w:bCs/>
          <w:sz w:val="24"/>
          <w:szCs w:val="24"/>
          <w:rtl/>
        </w:rPr>
        <w:t xml:space="preserve"> מגילת אסתר (משימה 4)</w:t>
      </w:r>
    </w:p>
    <w:p w:rsidR="00362250" w:rsidRDefault="00362250" w:rsidP="00362250">
      <w:pPr>
        <w:spacing w:after="120" w:line="360" w:lineRule="auto"/>
        <w:rPr>
          <w:rFonts w:ascii="David" w:hAnsi="David" w:cs="David"/>
          <w:sz w:val="24"/>
          <w:szCs w:val="24"/>
          <w:rtl/>
        </w:rPr>
      </w:pPr>
      <w:r>
        <w:rPr>
          <w:rFonts w:ascii="David" w:hAnsi="David" w:cs="David" w:hint="cs"/>
          <w:sz w:val="24"/>
          <w:szCs w:val="24"/>
          <w:rtl/>
        </w:rPr>
        <w:t>התלמידים יתבקשו לחפש בתנ"ך את מגילת אסתר ולבדוק מה מרדכי היהודי שם עליו בשעה ששמע על הגזירה של המן. דבר זה יקנה להם שליטה ביכולת החיפוש בתנ"ך והבנה כי יש קשר בין הדינים הנלמדים במשנה לסיפורים שנכתבו בתנ"ך.</w:t>
      </w:r>
    </w:p>
    <w:p w:rsidR="00362250" w:rsidRPr="005B27E2" w:rsidRDefault="00362250" w:rsidP="00362250">
      <w:pPr>
        <w:pStyle w:val="aa"/>
        <w:numPr>
          <w:ilvl w:val="0"/>
          <w:numId w:val="26"/>
        </w:numPr>
        <w:spacing w:after="200" w:line="360" w:lineRule="auto"/>
        <w:rPr>
          <w:rFonts w:ascii="David" w:hAnsi="David" w:cs="David"/>
          <w:b/>
          <w:bCs/>
          <w:sz w:val="24"/>
          <w:szCs w:val="24"/>
          <w:rtl/>
        </w:rPr>
      </w:pPr>
      <w:r w:rsidRPr="005B27E2">
        <w:rPr>
          <w:rFonts w:ascii="David" w:hAnsi="David" w:cs="David"/>
          <w:b/>
          <w:bCs/>
          <w:sz w:val="24"/>
          <w:szCs w:val="24"/>
          <w:rtl/>
        </w:rPr>
        <w:lastRenderedPageBreak/>
        <w:t>יישום כלל הלכ</w:t>
      </w:r>
      <w:r>
        <w:rPr>
          <w:rFonts w:ascii="David" w:hAnsi="David" w:cs="David"/>
          <w:b/>
          <w:bCs/>
          <w:sz w:val="24"/>
          <w:szCs w:val="24"/>
          <w:rtl/>
        </w:rPr>
        <w:t>תי לגבי מקרים נוספים (משימה 6)</w:t>
      </w:r>
    </w:p>
    <w:p w:rsidR="00362250" w:rsidRDefault="00362250" w:rsidP="00362250">
      <w:pPr>
        <w:spacing w:after="120" w:line="360" w:lineRule="auto"/>
        <w:rPr>
          <w:rFonts w:ascii="David" w:hAnsi="David" w:cs="David"/>
          <w:sz w:val="24"/>
          <w:szCs w:val="24"/>
          <w:rtl/>
        </w:rPr>
      </w:pPr>
      <w:r>
        <w:rPr>
          <w:rFonts w:ascii="David" w:hAnsi="David" w:cs="David" w:hint="cs"/>
          <w:sz w:val="24"/>
          <w:szCs w:val="24"/>
          <w:rtl/>
        </w:rPr>
        <w:t>במשימה זו אנו רוצים לעורר את התלמידים ללמוד ולהבין שהכלל אותו הם למדו על הצום, שהכוונה חשובה לא פחות מהמעשה עצמו, מתפרס על תחומים הלכתיים נוספים.</w:t>
      </w:r>
    </w:p>
    <w:p w:rsidR="00362250" w:rsidRPr="003A3419" w:rsidRDefault="00362250" w:rsidP="00362250">
      <w:pPr>
        <w:spacing w:after="120" w:line="360" w:lineRule="auto"/>
        <w:rPr>
          <w:rFonts w:ascii="David" w:hAnsi="David" w:cs="David"/>
          <w:sz w:val="24"/>
          <w:szCs w:val="24"/>
          <w:rtl/>
        </w:rPr>
      </w:pPr>
    </w:p>
    <w:p w:rsidR="00362250" w:rsidRPr="003A3419" w:rsidRDefault="00362250" w:rsidP="00362250">
      <w:pPr>
        <w:spacing w:after="120" w:line="360" w:lineRule="auto"/>
        <w:rPr>
          <w:rFonts w:ascii="David" w:hAnsi="David" w:cs="David"/>
          <w:sz w:val="24"/>
          <w:szCs w:val="24"/>
          <w:rtl/>
        </w:rPr>
      </w:pPr>
      <w:r w:rsidRPr="003A3419">
        <w:rPr>
          <w:rFonts w:ascii="David" w:hAnsi="David" w:cs="David"/>
          <w:sz w:val="24"/>
          <w:szCs w:val="24"/>
          <w:highlight w:val="green"/>
          <w:rtl/>
        </w:rPr>
        <w:t>משמעות</w:t>
      </w:r>
    </w:p>
    <w:p w:rsidR="00362250" w:rsidRPr="003A3419" w:rsidRDefault="00362250" w:rsidP="00362250">
      <w:pPr>
        <w:spacing w:line="360" w:lineRule="auto"/>
        <w:rPr>
          <w:rFonts w:ascii="David" w:hAnsi="David" w:cs="David"/>
          <w:sz w:val="24"/>
          <w:szCs w:val="24"/>
          <w:rtl/>
        </w:rPr>
      </w:pPr>
      <w:r w:rsidRPr="003A3419">
        <w:rPr>
          <w:rFonts w:ascii="David" w:hAnsi="David" w:cs="David"/>
          <w:sz w:val="24"/>
          <w:szCs w:val="24"/>
          <w:rtl/>
        </w:rPr>
        <w:t>המשנה מלמדת שהזקן קורא לפני כולם את הפסוקים מהנביאים.</w:t>
      </w:r>
      <w:r>
        <w:rPr>
          <w:rFonts w:ascii="David" w:hAnsi="David" w:cs="David" w:hint="cs"/>
          <w:sz w:val="24"/>
          <w:szCs w:val="24"/>
          <w:rtl/>
        </w:rPr>
        <w:t xml:space="preserve"> </w:t>
      </w:r>
      <w:r w:rsidRPr="003A3419">
        <w:rPr>
          <w:rFonts w:ascii="David" w:hAnsi="David" w:cs="David"/>
          <w:sz w:val="24"/>
          <w:szCs w:val="24"/>
          <w:rtl/>
        </w:rPr>
        <w:t xml:space="preserve">מפסוקים אלו אנו לומדים שהעיקר בתשובה אינו המעשה החיצוני (שק, </w:t>
      </w:r>
      <w:r>
        <w:rPr>
          <w:rFonts w:ascii="David" w:hAnsi="David" w:cs="David"/>
          <w:sz w:val="24"/>
          <w:szCs w:val="24"/>
          <w:rtl/>
        </w:rPr>
        <w:t>צום, קריעת הבגד) אלא הכוונה האמתית בלב</w:t>
      </w:r>
      <w:r>
        <w:rPr>
          <w:rFonts w:ascii="David" w:hAnsi="David" w:cs="David" w:hint="cs"/>
          <w:sz w:val="24"/>
          <w:szCs w:val="24"/>
          <w:rtl/>
        </w:rPr>
        <w:t>, ה</w:t>
      </w:r>
      <w:r w:rsidRPr="003A3419">
        <w:rPr>
          <w:rFonts w:ascii="David" w:hAnsi="David" w:cs="David"/>
          <w:sz w:val="24"/>
          <w:szCs w:val="24"/>
          <w:rtl/>
        </w:rPr>
        <w:t>חזרה בתשובה (קריעת הלב, לשוב מהדרך הרעה). פסוקים אלו מעוררים את העם לשוב בתשובה אמתית ולא להסתפק רק בצום ובאפר שעל הראש.</w:t>
      </w:r>
      <w:r>
        <w:rPr>
          <w:rFonts w:ascii="David" w:hAnsi="David" w:cs="David" w:hint="cs"/>
          <w:sz w:val="24"/>
          <w:szCs w:val="24"/>
          <w:rtl/>
        </w:rPr>
        <w:t xml:space="preserve"> עקרון זה קיים גם במצוות נוספות בהן הכוונה היא חלק מרכזי מעשיית המצווה וללא הכוונה המצווה נפגמת (תפילה, קורבנות וכו') (משימה 6).</w:t>
      </w:r>
    </w:p>
    <w:p w:rsidR="00362250" w:rsidRPr="003A3419" w:rsidRDefault="00362250" w:rsidP="00362250">
      <w:pPr>
        <w:spacing w:after="120" w:line="360" w:lineRule="auto"/>
        <w:outlineLvl w:val="0"/>
        <w:rPr>
          <w:rFonts w:ascii="David" w:hAnsi="David" w:cs="David"/>
          <w:sz w:val="24"/>
          <w:szCs w:val="24"/>
          <w:rtl/>
        </w:rPr>
      </w:pPr>
    </w:p>
    <w:p w:rsidR="00362250" w:rsidRPr="003A3419" w:rsidRDefault="00362250" w:rsidP="00362250">
      <w:pPr>
        <w:spacing w:after="120" w:line="360" w:lineRule="auto"/>
        <w:rPr>
          <w:rFonts w:ascii="David" w:hAnsi="David" w:cs="David"/>
          <w:sz w:val="24"/>
          <w:szCs w:val="24"/>
          <w:highlight w:val="green"/>
          <w:rtl/>
        </w:rPr>
      </w:pPr>
      <w:r w:rsidRPr="003A3419">
        <w:rPr>
          <w:rFonts w:ascii="David" w:hAnsi="David" w:cs="David"/>
          <w:sz w:val="24"/>
          <w:szCs w:val="24"/>
          <w:highlight w:val="green"/>
          <w:rtl/>
        </w:rPr>
        <w:t>מטרות</w:t>
      </w:r>
    </w:p>
    <w:p w:rsidR="00362250" w:rsidRPr="003A3419" w:rsidRDefault="00362250" w:rsidP="00362250">
      <w:pPr>
        <w:pStyle w:val="aa"/>
        <w:numPr>
          <w:ilvl w:val="0"/>
          <w:numId w:val="25"/>
        </w:numPr>
        <w:spacing w:after="200" w:line="360" w:lineRule="auto"/>
        <w:rPr>
          <w:rFonts w:ascii="David" w:hAnsi="David" w:cs="David"/>
          <w:sz w:val="24"/>
          <w:szCs w:val="24"/>
          <w:rtl/>
        </w:rPr>
      </w:pPr>
      <w:r w:rsidRPr="003A3419">
        <w:rPr>
          <w:rFonts w:ascii="David" w:hAnsi="David" w:cs="David"/>
          <w:sz w:val="24"/>
          <w:szCs w:val="24"/>
          <w:rtl/>
        </w:rPr>
        <w:t xml:space="preserve">הישג </w:t>
      </w:r>
      <w:r w:rsidRPr="003A3419">
        <w:rPr>
          <w:rFonts w:ascii="David" w:hAnsi="David" w:cs="David"/>
          <w:b/>
          <w:bCs/>
          <w:sz w:val="24"/>
          <w:szCs w:val="24"/>
          <w:rtl/>
        </w:rPr>
        <w:t>לשון חכמים</w:t>
      </w:r>
      <w:r w:rsidRPr="003A3419">
        <w:rPr>
          <w:rFonts w:ascii="David" w:hAnsi="David" w:cs="David"/>
          <w:sz w:val="24"/>
          <w:szCs w:val="24"/>
          <w:rtl/>
        </w:rPr>
        <w:t xml:space="preserve">: התלמיד יכיר את המושגים 'אפר מקלה', 'דברי </w:t>
      </w:r>
      <w:proofErr w:type="spellStart"/>
      <w:r w:rsidRPr="003A3419">
        <w:rPr>
          <w:rFonts w:ascii="David" w:hAnsi="David" w:cs="David"/>
          <w:sz w:val="24"/>
          <w:szCs w:val="24"/>
          <w:rtl/>
        </w:rPr>
        <w:t>כבושין</w:t>
      </w:r>
      <w:proofErr w:type="spellEnd"/>
      <w:r w:rsidRPr="003A3419">
        <w:rPr>
          <w:rFonts w:ascii="David" w:hAnsi="David" w:cs="David"/>
          <w:sz w:val="24"/>
          <w:szCs w:val="24"/>
          <w:rtl/>
        </w:rPr>
        <w:t>' וכן את הביטוי 'לא נאמר... אלא'.</w:t>
      </w:r>
    </w:p>
    <w:p w:rsidR="00362250" w:rsidRPr="003A3419" w:rsidRDefault="00362250" w:rsidP="00362250">
      <w:pPr>
        <w:pStyle w:val="aa"/>
        <w:numPr>
          <w:ilvl w:val="0"/>
          <w:numId w:val="25"/>
        </w:numPr>
        <w:spacing w:after="200" w:line="360" w:lineRule="auto"/>
        <w:rPr>
          <w:rFonts w:ascii="David" w:hAnsi="David" w:cs="David"/>
          <w:sz w:val="24"/>
          <w:szCs w:val="24"/>
          <w:rtl/>
        </w:rPr>
      </w:pPr>
      <w:r w:rsidRPr="003A3419">
        <w:rPr>
          <w:rFonts w:ascii="David" w:hAnsi="David" w:cs="David"/>
          <w:sz w:val="24"/>
          <w:szCs w:val="24"/>
          <w:rtl/>
        </w:rPr>
        <w:t xml:space="preserve">הישג </w:t>
      </w:r>
      <w:r w:rsidRPr="003A3419">
        <w:rPr>
          <w:rFonts w:ascii="David" w:hAnsi="David" w:cs="David"/>
          <w:b/>
          <w:bCs/>
          <w:sz w:val="24"/>
          <w:szCs w:val="24"/>
          <w:rtl/>
        </w:rPr>
        <w:t>תושב"ע</w:t>
      </w:r>
      <w:r w:rsidRPr="003A3419">
        <w:rPr>
          <w:rFonts w:ascii="David" w:hAnsi="David" w:cs="David"/>
          <w:sz w:val="24"/>
          <w:szCs w:val="24"/>
          <w:rtl/>
        </w:rPr>
        <w:t>: התלמיד ידע שהתעניות האחרונות חמורות מהראשונות וכן יכיר את המנהג לשים אפר על הראש</w:t>
      </w:r>
      <w:r w:rsidRPr="0084465B">
        <w:rPr>
          <w:rFonts w:ascii="David" w:hAnsi="David" w:cs="David"/>
          <w:sz w:val="24"/>
          <w:szCs w:val="24"/>
          <w:rtl/>
        </w:rPr>
        <w:t xml:space="preserve"> </w:t>
      </w:r>
      <w:r w:rsidRPr="003A3419">
        <w:rPr>
          <w:rFonts w:ascii="David" w:hAnsi="David" w:cs="David"/>
          <w:sz w:val="24"/>
          <w:szCs w:val="24"/>
          <w:rtl/>
        </w:rPr>
        <w:t>בתענית. כמו כן התלמיד ידע על מבנה המנהיגות בעם ישראל - נשיא ואב בית דין.</w:t>
      </w:r>
    </w:p>
    <w:p w:rsidR="00362250" w:rsidRPr="003A3419" w:rsidRDefault="00362250" w:rsidP="00362250">
      <w:pPr>
        <w:pStyle w:val="aa"/>
        <w:numPr>
          <w:ilvl w:val="0"/>
          <w:numId w:val="25"/>
        </w:numPr>
        <w:spacing w:after="200" w:line="360" w:lineRule="auto"/>
        <w:rPr>
          <w:rFonts w:ascii="David" w:hAnsi="David" w:cs="David"/>
          <w:sz w:val="24"/>
          <w:szCs w:val="24"/>
          <w:rtl/>
        </w:rPr>
      </w:pPr>
      <w:r w:rsidRPr="003A3419">
        <w:rPr>
          <w:rFonts w:ascii="David" w:hAnsi="David" w:cs="David"/>
          <w:sz w:val="24"/>
          <w:szCs w:val="24"/>
          <w:rtl/>
        </w:rPr>
        <w:t xml:space="preserve">הישג </w:t>
      </w:r>
      <w:r w:rsidRPr="003A3419">
        <w:rPr>
          <w:rFonts w:ascii="David" w:hAnsi="David" w:cs="David"/>
          <w:b/>
          <w:bCs/>
          <w:sz w:val="24"/>
          <w:szCs w:val="24"/>
          <w:rtl/>
        </w:rPr>
        <w:t>הבנה ופרשנות</w:t>
      </w:r>
      <w:r w:rsidRPr="003A3419">
        <w:rPr>
          <w:rFonts w:ascii="David" w:hAnsi="David" w:cs="David"/>
          <w:sz w:val="24"/>
          <w:szCs w:val="24"/>
          <w:rtl/>
        </w:rPr>
        <w:t>: התלמיד ידע שבתעניות החמורות יוצאים עם התיבה לרחובה של העיר ויבין את הסיבה לנתינת אפר בראשי האנשים</w:t>
      </w:r>
      <w:r>
        <w:rPr>
          <w:rFonts w:ascii="David" w:hAnsi="David" w:cs="David" w:hint="cs"/>
          <w:sz w:val="24"/>
          <w:szCs w:val="24"/>
          <w:rtl/>
        </w:rPr>
        <w:t>,</w:t>
      </w:r>
      <w:r w:rsidRPr="003A3419">
        <w:rPr>
          <w:rFonts w:ascii="David" w:hAnsi="David" w:cs="David"/>
          <w:sz w:val="24"/>
          <w:szCs w:val="24"/>
          <w:rtl/>
        </w:rPr>
        <w:t xml:space="preserve"> על התיבה ועל ראש</w:t>
      </w:r>
      <w:r>
        <w:rPr>
          <w:rFonts w:ascii="David" w:hAnsi="David" w:cs="David"/>
          <w:sz w:val="24"/>
          <w:szCs w:val="24"/>
          <w:rtl/>
        </w:rPr>
        <w:t>י המנהיגים – הנשיא ואב בית הדין</w:t>
      </w:r>
      <w:r w:rsidRPr="003A3419">
        <w:rPr>
          <w:rFonts w:ascii="David" w:hAnsi="David" w:cs="David"/>
          <w:sz w:val="24"/>
          <w:szCs w:val="24"/>
          <w:rtl/>
        </w:rPr>
        <w:t>.</w:t>
      </w:r>
    </w:p>
    <w:p w:rsidR="006D07BF" w:rsidRPr="00362250" w:rsidRDefault="00362250" w:rsidP="00362250">
      <w:pPr>
        <w:pStyle w:val="aa"/>
        <w:numPr>
          <w:ilvl w:val="0"/>
          <w:numId w:val="25"/>
        </w:numPr>
        <w:spacing w:after="200" w:line="360" w:lineRule="auto"/>
        <w:rPr>
          <w:rFonts w:ascii="David" w:hAnsi="David" w:cs="David"/>
          <w:sz w:val="24"/>
          <w:szCs w:val="24"/>
        </w:rPr>
      </w:pPr>
      <w:r w:rsidRPr="003A3419">
        <w:rPr>
          <w:rFonts w:ascii="David" w:hAnsi="David" w:cs="David"/>
          <w:sz w:val="24"/>
          <w:szCs w:val="24"/>
          <w:rtl/>
        </w:rPr>
        <w:t xml:space="preserve">הישג </w:t>
      </w:r>
      <w:r w:rsidRPr="003A3419">
        <w:rPr>
          <w:rFonts w:ascii="David" w:hAnsi="David" w:cs="David"/>
          <w:b/>
          <w:bCs/>
          <w:sz w:val="24"/>
          <w:szCs w:val="24"/>
          <w:rtl/>
        </w:rPr>
        <w:t>תורת חיים</w:t>
      </w:r>
      <w:r w:rsidRPr="003A3419">
        <w:rPr>
          <w:rFonts w:ascii="David" w:hAnsi="David" w:cs="David"/>
          <w:sz w:val="24"/>
          <w:szCs w:val="24"/>
          <w:rtl/>
        </w:rPr>
        <w:t>: התלמיד יכיר בחשיבות כוונת הלב בעת תענית ובעשיית המצוות.</w:t>
      </w:r>
      <w:r w:rsidR="002B1C39" w:rsidRPr="00362250">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8" cstate="print"/>
                    <a:stretch>
                      <a:fillRect/>
                    </a:stretch>
                  </pic:blipFill>
                  <pic:spPr>
                    <a:xfrm>
                      <a:off x="0" y="0"/>
                      <a:ext cx="1945640" cy="1064260"/>
                    </a:xfrm>
                    <a:prstGeom prst="rect">
                      <a:avLst/>
                    </a:prstGeom>
                  </pic:spPr>
                </pic:pic>
              </a:graphicData>
            </a:graphic>
          </wp:anchor>
        </w:drawing>
      </w:r>
    </w:p>
    <w:sectPr w:rsidR="006D07BF" w:rsidRPr="00362250" w:rsidSect="001A5CA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62" w:rsidRDefault="00797F62" w:rsidP="00284F1C">
      <w:pPr>
        <w:spacing w:after="0" w:line="240" w:lineRule="auto"/>
      </w:pPr>
      <w:r>
        <w:separator/>
      </w:r>
    </w:p>
  </w:endnote>
  <w:endnote w:type="continuationSeparator" w:id="0">
    <w:p w:rsidR="00797F62" w:rsidRDefault="00797F62"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62" w:rsidRDefault="00797F62" w:rsidP="00284F1C">
      <w:pPr>
        <w:spacing w:after="0" w:line="240" w:lineRule="auto"/>
      </w:pPr>
      <w:r>
        <w:separator/>
      </w:r>
    </w:p>
  </w:footnote>
  <w:footnote w:type="continuationSeparator" w:id="0">
    <w:p w:rsidR="00797F62" w:rsidRDefault="00797F62"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5"/>
  </w:num>
  <w:num w:numId="4">
    <w:abstractNumId w:val="13"/>
  </w:num>
  <w:num w:numId="5">
    <w:abstractNumId w:val="6"/>
  </w:num>
  <w:num w:numId="6">
    <w:abstractNumId w:val="9"/>
  </w:num>
  <w:num w:numId="7">
    <w:abstractNumId w:val="17"/>
  </w:num>
  <w:num w:numId="8">
    <w:abstractNumId w:val="0"/>
  </w:num>
  <w:num w:numId="9">
    <w:abstractNumId w:val="14"/>
  </w:num>
  <w:num w:numId="10">
    <w:abstractNumId w:val="24"/>
  </w:num>
  <w:num w:numId="11">
    <w:abstractNumId w:val="23"/>
  </w:num>
  <w:num w:numId="12">
    <w:abstractNumId w:val="19"/>
  </w:num>
  <w:num w:numId="13">
    <w:abstractNumId w:val="3"/>
  </w:num>
  <w:num w:numId="14">
    <w:abstractNumId w:val="22"/>
  </w:num>
  <w:num w:numId="15">
    <w:abstractNumId w:val="15"/>
  </w:num>
  <w:num w:numId="16">
    <w:abstractNumId w:val="18"/>
  </w:num>
  <w:num w:numId="17">
    <w:abstractNumId w:val="10"/>
  </w:num>
  <w:num w:numId="18">
    <w:abstractNumId w:val="11"/>
  </w:num>
  <w:num w:numId="19">
    <w:abstractNumId w:val="21"/>
  </w:num>
  <w:num w:numId="20">
    <w:abstractNumId w:val="16"/>
  </w:num>
  <w:num w:numId="21">
    <w:abstractNumId w:val="8"/>
  </w:num>
  <w:num w:numId="22">
    <w:abstractNumId w:val="7"/>
  </w:num>
  <w:num w:numId="23">
    <w:abstractNumId w:val="4"/>
  </w:num>
  <w:num w:numId="24">
    <w:abstractNumId w:val="12"/>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62250"/>
    <w:rsid w:val="00374A92"/>
    <w:rsid w:val="003B7CB0"/>
    <w:rsid w:val="003D2C9A"/>
    <w:rsid w:val="003D7674"/>
    <w:rsid w:val="004111BF"/>
    <w:rsid w:val="00417688"/>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97F62"/>
    <w:rsid w:val="007C37FF"/>
    <w:rsid w:val="00830598"/>
    <w:rsid w:val="0083237F"/>
    <w:rsid w:val="008476B9"/>
    <w:rsid w:val="00876C00"/>
    <w:rsid w:val="00902F05"/>
    <w:rsid w:val="0090670B"/>
    <w:rsid w:val="00927523"/>
    <w:rsid w:val="009B41FE"/>
    <w:rsid w:val="009D4263"/>
    <w:rsid w:val="009F16E3"/>
    <w:rsid w:val="00A204FE"/>
    <w:rsid w:val="00AB0E34"/>
    <w:rsid w:val="00B86702"/>
    <w:rsid w:val="00BB5C11"/>
    <w:rsid w:val="00BC6037"/>
    <w:rsid w:val="00BD4A89"/>
    <w:rsid w:val="00C02E81"/>
    <w:rsid w:val="00C14419"/>
    <w:rsid w:val="00C35755"/>
    <w:rsid w:val="00C76634"/>
    <w:rsid w:val="00CD0EB4"/>
    <w:rsid w:val="00CD57F7"/>
    <w:rsid w:val="00D439D0"/>
    <w:rsid w:val="00D53F7F"/>
    <w:rsid w:val="00D8568D"/>
    <w:rsid w:val="00DD1FB2"/>
    <w:rsid w:val="00E0117C"/>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e.wikipedia.org/wiki/%D7%AA%D7%A2%D7%A0%D7%99%D7%95%D7%AA_%D7%92%D7%A9%D7%9E%D7%99%D7%9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3709</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2016-06-27T11:24:00Z</dcterms:created>
  <dcterms:modified xsi:type="dcterms:W3CDTF">2016-06-27T11:25:00Z</dcterms:modified>
</cp:coreProperties>
</file>