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DA" w:rsidRPr="004163B3" w:rsidRDefault="007B6BDA" w:rsidP="007B6BDA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 xml:space="preserve">משחק סיכום - </w:t>
      </w:r>
      <w:r>
        <w:rPr>
          <w:rFonts w:ascii="David" w:hAnsi="David" w:cs="David" w:hint="cs"/>
          <w:b/>
          <w:bCs/>
          <w:sz w:val="26"/>
          <w:szCs w:val="26"/>
          <w:rtl/>
        </w:rPr>
        <w:t>תענית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פרק ב משנה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ז</w:t>
      </w:r>
    </w:p>
    <w:p w:rsidR="007B6BDA" w:rsidRDefault="007B6BDA" w:rsidP="007B6BD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בתפזורת זו מותר "לשנות כיוון" באמצע מילה. כלומר מילה יכולה להתחיל במאונך ולהמשיך במאוזן ולהיפך.</w:t>
      </w:r>
    </w:p>
    <w:p w:rsidR="007B6BDA" w:rsidRDefault="007B6BDA" w:rsidP="007B6BDA">
      <w:pPr>
        <w:rPr>
          <w:rFonts w:ascii="David" w:hAnsi="David" w:cs="David" w:hint="cs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אם תענו נכון על כל ההגדרות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לא אמורה להישאר בתפזורת אף אות שאינה מסומנת!</w:t>
      </w:r>
    </w:p>
    <w:p w:rsidR="007B6BDA" w:rsidRDefault="007B6BDA" w:rsidP="007B6BDA">
      <w:pPr>
        <w:rPr>
          <w:rFonts w:ascii="David" w:hAnsi="David" w:cs="David"/>
          <w:sz w:val="26"/>
          <w:szCs w:val="26"/>
          <w:rtl/>
        </w:rPr>
      </w:pPr>
    </w:p>
    <w:p w:rsidR="007B6BDA" w:rsidRDefault="007B6BDA" w:rsidP="007B6BDA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 w:rsidRPr="00962B01">
        <w:rPr>
          <w:rFonts w:ascii="David" w:hAnsi="David" w:cs="David" w:hint="cs"/>
          <w:sz w:val="26"/>
          <w:szCs w:val="26"/>
          <w:rtl/>
        </w:rPr>
        <w:t xml:space="preserve">היום היחיד בשבוע </w:t>
      </w:r>
      <w:r>
        <w:rPr>
          <w:rFonts w:ascii="David" w:hAnsi="David" w:cs="David" w:hint="cs"/>
          <w:sz w:val="26"/>
          <w:szCs w:val="26"/>
          <w:rtl/>
        </w:rPr>
        <w:t>שבו יכלו אנשי</w:t>
      </w:r>
      <w:r w:rsidRPr="00962B01">
        <w:rPr>
          <w:rFonts w:ascii="David" w:hAnsi="David" w:cs="David" w:hint="cs"/>
          <w:sz w:val="26"/>
          <w:szCs w:val="26"/>
          <w:rtl/>
        </w:rPr>
        <w:t xml:space="preserve"> משמר ואנשי בית אב להסתפר.</w:t>
      </w:r>
    </w:p>
    <w:p w:rsidR="007B6BDA" w:rsidRDefault="007B6BDA" w:rsidP="007B6BDA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 w:rsidRPr="00962B01">
        <w:rPr>
          <w:rFonts w:ascii="David" w:hAnsi="David" w:cs="David" w:hint="cs"/>
          <w:sz w:val="26"/>
          <w:szCs w:val="26"/>
          <w:rtl/>
        </w:rPr>
        <w:t>משמר של כוהנים העולים לשבוע עבודה במקדש</w:t>
      </w:r>
      <w:r>
        <w:rPr>
          <w:rFonts w:ascii="David" w:hAnsi="David" w:cs="David" w:hint="cs"/>
          <w:sz w:val="26"/>
          <w:szCs w:val="26"/>
          <w:rtl/>
        </w:rPr>
        <w:t>.</w:t>
      </w:r>
    </w:p>
    <w:p w:rsidR="007B6BDA" w:rsidRDefault="007B6BDA" w:rsidP="007B6BDA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 w:rsidRPr="00962B01">
        <w:rPr>
          <w:rFonts w:ascii="David" w:hAnsi="David" w:cs="David" w:hint="cs"/>
          <w:sz w:val="26"/>
          <w:szCs w:val="26"/>
          <w:rtl/>
        </w:rPr>
        <w:t>קבוצה מתוך אנשי המשמר שעובדים באותו יום במקדש</w:t>
      </w:r>
      <w:r>
        <w:rPr>
          <w:rFonts w:ascii="David" w:hAnsi="David" w:cs="David" w:hint="cs"/>
          <w:sz w:val="26"/>
          <w:szCs w:val="26"/>
          <w:rtl/>
        </w:rPr>
        <w:t>.</w:t>
      </w:r>
    </w:p>
    <w:p w:rsidR="007B6BDA" w:rsidRDefault="007B6BDA" w:rsidP="007B6BDA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 w:rsidRPr="00962B01">
        <w:rPr>
          <w:rFonts w:ascii="David" w:hAnsi="David" w:cs="David" w:hint="cs"/>
          <w:sz w:val="26"/>
          <w:szCs w:val="26"/>
          <w:rtl/>
        </w:rPr>
        <w:t>משמרות של ישראלים שבאו למקדש להתפלל שיתקבלו קרבנות הציבור.</w:t>
      </w:r>
    </w:p>
    <w:p w:rsidR="007B6BDA" w:rsidRDefault="007B6BDA" w:rsidP="007B6BDA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 w:rsidRPr="00962B01">
        <w:rPr>
          <w:rFonts w:ascii="David" w:hAnsi="David" w:cs="David" w:hint="cs"/>
          <w:sz w:val="26"/>
          <w:szCs w:val="26"/>
          <w:rtl/>
        </w:rPr>
        <w:t>אותו אסור לכוהנים לשתות בזמן עבודתם</w:t>
      </w:r>
      <w:r>
        <w:rPr>
          <w:rFonts w:ascii="David" w:hAnsi="David" w:cs="David" w:hint="cs"/>
          <w:sz w:val="26"/>
          <w:szCs w:val="26"/>
          <w:rtl/>
        </w:rPr>
        <w:t>.</w:t>
      </w:r>
      <w:r w:rsidRPr="00962B01">
        <w:rPr>
          <w:rFonts w:ascii="David" w:hAnsi="David" w:cs="David" w:hint="cs"/>
          <w:sz w:val="26"/>
          <w:szCs w:val="26"/>
          <w:rtl/>
        </w:rPr>
        <w:t xml:space="preserve"> </w:t>
      </w:r>
    </w:p>
    <w:p w:rsidR="007B6BDA" w:rsidRDefault="007B6BDA" w:rsidP="007B6BDA">
      <w:pPr>
        <w:pStyle w:val="a3"/>
        <w:numPr>
          <w:ilvl w:val="0"/>
          <w:numId w:val="1"/>
        </w:numPr>
        <w:rPr>
          <w:rFonts w:ascii="David" w:hAnsi="David" w:cs="David" w:hint="cs"/>
          <w:sz w:val="26"/>
          <w:szCs w:val="26"/>
        </w:rPr>
      </w:pPr>
      <w:r w:rsidRPr="00962B01">
        <w:rPr>
          <w:rFonts w:ascii="David" w:hAnsi="David" w:cs="David" w:hint="cs"/>
          <w:sz w:val="26"/>
          <w:szCs w:val="26"/>
          <w:rtl/>
        </w:rPr>
        <w:t xml:space="preserve">היום </w:t>
      </w:r>
      <w:r>
        <w:rPr>
          <w:rFonts w:ascii="David" w:hAnsi="David" w:cs="David" w:hint="cs"/>
          <w:sz w:val="26"/>
          <w:szCs w:val="26"/>
          <w:rtl/>
        </w:rPr>
        <w:t>ש</w:t>
      </w:r>
      <w:r w:rsidRPr="00962B01">
        <w:rPr>
          <w:rFonts w:ascii="David" w:hAnsi="David" w:cs="David" w:hint="cs"/>
          <w:sz w:val="26"/>
          <w:szCs w:val="26"/>
          <w:rtl/>
        </w:rPr>
        <w:t>לכבודו מותר לאנשי המשמר ואנשי בית האב להסתפר ולכבס בגדיהם</w:t>
      </w:r>
      <w:r>
        <w:rPr>
          <w:rFonts w:ascii="David" w:hAnsi="David" w:cs="David" w:hint="cs"/>
          <w:sz w:val="26"/>
          <w:szCs w:val="26"/>
          <w:rtl/>
        </w:rPr>
        <w:t>.</w:t>
      </w:r>
    </w:p>
    <w:p w:rsidR="007B6BDA" w:rsidRDefault="007B6BDA" w:rsidP="007B6BDA">
      <w:pPr>
        <w:rPr>
          <w:rFonts w:ascii="David" w:hAnsi="David" w:cs="David" w:hint="cs"/>
          <w:sz w:val="26"/>
          <w:szCs w:val="26"/>
          <w:rtl/>
        </w:rPr>
      </w:pPr>
    </w:p>
    <w:p w:rsidR="007B6BDA" w:rsidRPr="007B6BDA" w:rsidRDefault="007B6BDA" w:rsidP="007B6BDA">
      <w:pPr>
        <w:rPr>
          <w:rFonts w:ascii="David" w:hAnsi="David" w:cs="David"/>
          <w:sz w:val="26"/>
          <w:szCs w:val="26"/>
        </w:rPr>
      </w:pPr>
      <w:bookmarkStart w:id="0" w:name="_GoBack"/>
      <w:bookmarkEnd w:id="0"/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7B6BDA" w:rsidTr="00024D05">
        <w:tc>
          <w:tcPr>
            <w:tcW w:w="1382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382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</w:tr>
      <w:tr w:rsidR="007B6BDA" w:rsidTr="00024D05">
        <w:tc>
          <w:tcPr>
            <w:tcW w:w="1382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382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ח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ד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</w:tr>
      <w:tr w:rsidR="007B6BDA" w:rsidTr="00024D05">
        <w:tc>
          <w:tcPr>
            <w:tcW w:w="1382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382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ת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ע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</w:tr>
      <w:tr w:rsidR="007B6BDA" w:rsidTr="00024D05">
        <w:tc>
          <w:tcPr>
            <w:tcW w:w="1382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382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</w:tc>
      </w:tr>
      <w:tr w:rsidR="007B6BDA" w:rsidTr="00024D05">
        <w:tc>
          <w:tcPr>
            <w:tcW w:w="1382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382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</w:tr>
      <w:tr w:rsidR="007B6BDA" w:rsidTr="00024D05">
        <w:tc>
          <w:tcPr>
            <w:tcW w:w="1382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382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ת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1383" w:type="dxa"/>
          </w:tcPr>
          <w:p w:rsidR="007B6BDA" w:rsidRDefault="007B6BDA" w:rsidP="00024D0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</w:tr>
    </w:tbl>
    <w:p w:rsidR="00C3398D" w:rsidRDefault="00C3398D"/>
    <w:sectPr w:rsidR="00C3398D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6677"/>
    <w:multiLevelType w:val="hybridMultilevel"/>
    <w:tmpl w:val="E2BA9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DA"/>
    <w:rsid w:val="007B6BDA"/>
    <w:rsid w:val="00C3398D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DA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BDA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7B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DA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BDA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7B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2016-11-30T07:25:00Z</dcterms:created>
  <dcterms:modified xsi:type="dcterms:W3CDTF">2016-11-30T07:26:00Z</dcterms:modified>
</cp:coreProperties>
</file>