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E2" w:rsidRPr="001452E2" w:rsidRDefault="005273A9" w:rsidP="001452E2">
      <w:pPr>
        <w:rPr>
          <w:rFonts w:cs="David"/>
          <w:color w:val="000000"/>
          <w:sz w:val="24"/>
          <w:szCs w:val="24"/>
          <w:shd w:val="clear" w:color="auto" w:fill="FFFFFF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8144D" wp14:editId="728FCD0C">
                <wp:simplePos x="0" y="0"/>
                <wp:positionH relativeFrom="column">
                  <wp:posOffset>2110207</wp:posOffset>
                </wp:positionH>
                <wp:positionV relativeFrom="paragraph">
                  <wp:posOffset>-403810</wp:posOffset>
                </wp:positionV>
                <wp:extent cx="4946015" cy="593725"/>
                <wp:effectExtent l="19050" t="19050" r="45085" b="53975"/>
                <wp:wrapNone/>
                <wp:docPr id="24" name="מלבן מעוגל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73A9" w:rsidRDefault="005273A9" w:rsidP="008C0A8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</w:t>
                            </w:r>
                            <w:r w:rsidR="008C0A80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פרק </w:t>
                            </w:r>
                            <w:r w:rsidR="008C0A8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ב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משנה </w:t>
                            </w:r>
                            <w:r w:rsidR="008C0A8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מלבן מעוגל 24" o:spid="_x0000_s1026" style="position:absolute;left:0;text-align:left;margin-left:166.15pt;margin-top:-31.8pt;width:389.45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" fillcolor="#7f7f7f [1612]" strokecolor="#f2f2f2 [3041]" strokeweight="3pt">
                <v:shadow on="t" color="#243f60 [1604]" opacity=".5" offset="1pt"/>
                <v:textbox>
                  <w:txbxContent>
                    <w:p w:rsidR="005273A9" w:rsidRDefault="005273A9" w:rsidP="008C0A80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</w:t>
                      </w:r>
                      <w:r w:rsidR="008C0A80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פרק </w:t>
                      </w:r>
                      <w:r w:rsidR="008C0A80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ב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משנה </w:t>
                      </w:r>
                      <w:r w:rsidR="008C0A80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ו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0A80" w:rsidRDefault="00B811FE" w:rsidP="00B811FE">
      <w:pPr>
        <w:autoSpaceDE w:val="0"/>
        <w:autoSpaceDN w:val="0"/>
        <w:adjustRightInd w:val="0"/>
        <w:spacing w:after="0" w:line="360" w:lineRule="auto"/>
        <w:rPr>
          <w:rFonts w:cs="David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2622B" wp14:editId="2B1D098A">
                <wp:simplePos x="0" y="0"/>
                <wp:positionH relativeFrom="column">
                  <wp:posOffset>146482</wp:posOffset>
                </wp:positionH>
                <wp:positionV relativeFrom="paragraph">
                  <wp:posOffset>53060</wp:posOffset>
                </wp:positionV>
                <wp:extent cx="3042285" cy="1811020"/>
                <wp:effectExtent l="0" t="0" r="5715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285" cy="1811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3A9" w:rsidRDefault="005273A9" w:rsidP="005273A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</w:t>
                            </w:r>
                            <w:bookmarkStart w:id="0" w:name="_GoBack"/>
                            <w:r>
                              <w:rPr>
                                <w:rFonts w:hint="cs"/>
                                <w:rtl/>
                              </w:rPr>
                              <w:t>שימה א:</w:t>
                            </w:r>
                          </w:p>
                          <w:p w:rsidR="005273A9" w:rsidRDefault="005273A9" w:rsidP="005273A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5273A9">
                              <w:rPr>
                                <w:rFonts w:hint="cs"/>
                                <w:highlight w:val="green"/>
                                <w:rtl/>
                              </w:rPr>
                              <w:t>בירוק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</w:t>
                            </w:r>
                            <w:r w:rsidRPr="005273A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מילות הדין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שמופיעות במשנה.</w:t>
                            </w:r>
                          </w:p>
                          <w:p w:rsidR="00BA380A" w:rsidRDefault="00BA380A" w:rsidP="005273A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BA380A">
                              <w:rPr>
                                <w:rFonts w:hint="cs"/>
                                <w:highlight w:val="red"/>
                                <w:rtl/>
                              </w:rPr>
                              <w:t>באדום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</w:t>
                            </w:r>
                            <w:r w:rsidRPr="00BA38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האומרים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במשנה.</w:t>
                            </w:r>
                          </w:p>
                          <w:p w:rsidR="00BA380A" w:rsidRDefault="00BA380A" w:rsidP="00BA380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Pr="005273A9">
                              <w:rPr>
                                <w:rFonts w:hint="cs"/>
                                <w:highlight w:val="magenta"/>
                                <w:rtl/>
                              </w:rPr>
                              <w:t>בסגול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את </w:t>
                            </w:r>
                            <w:r w:rsidRPr="00BA38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המקרים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שמופיעים במשנה.</w:t>
                            </w:r>
                          </w:p>
                          <w:p w:rsidR="005273A9" w:rsidRDefault="005273A9" w:rsidP="00B811F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סמנו </w:t>
                            </w:r>
                            <w:r w:rsidR="00B811FE" w:rsidRPr="00B811FE">
                              <w:rPr>
                                <w:rFonts w:hint="cs"/>
                                <w:b/>
                                <w:bCs/>
                                <w:highlight w:val="cyan"/>
                                <w:rtl/>
                              </w:rPr>
                              <w:t>בכחול</w:t>
                            </w:r>
                            <w:r w:rsidR="00B811FE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את </w:t>
                            </w:r>
                            <w:r w:rsidRPr="00BA38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</w:t>
                            </w:r>
                            <w:r w:rsidR="00B811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טעם</w:t>
                            </w:r>
                            <w:r w:rsidR="00B811FE">
                              <w:rPr>
                                <w:rFonts w:hint="cs"/>
                                <w:rtl/>
                              </w:rPr>
                              <w:t xml:space="preserve"> שמופיע ב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משנה.</w:t>
                            </w:r>
                          </w:p>
                          <w:p w:rsidR="005273A9" w:rsidRDefault="005273A9" w:rsidP="005273A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משימה ב:</w:t>
                            </w:r>
                          </w:p>
                          <w:p w:rsidR="005273A9" w:rsidRDefault="005273A9" w:rsidP="00BA380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השלימו את ה</w:t>
                            </w:r>
                            <w:r w:rsidR="00BA380A">
                              <w:rPr>
                                <w:rFonts w:hint="cs"/>
                                <w:rtl/>
                              </w:rPr>
                              <w:t>טבלה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 </w:t>
                            </w:r>
                          </w:p>
                          <w:bookmarkEnd w:id="0"/>
                          <w:p w:rsidR="005273A9" w:rsidRDefault="00527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7" type="#_x0000_t202" style="position:absolute;left:0;text-align:left;margin-left:11.55pt;margin-top:4.2pt;width:239.55pt;height:1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" fillcolor="#f2f2f2 [3052]" stroked="f" strokeweight=".5pt">
                <v:textbox>
                  <w:txbxContent>
                    <w:p w:rsidR="005273A9" w:rsidRDefault="005273A9" w:rsidP="005273A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</w:t>
                      </w:r>
                      <w:bookmarkStart w:id="1" w:name="_GoBack"/>
                      <w:r>
                        <w:rPr>
                          <w:rFonts w:hint="cs"/>
                          <w:rtl/>
                        </w:rPr>
                        <w:t>שימה א:</w:t>
                      </w:r>
                    </w:p>
                    <w:p w:rsidR="005273A9" w:rsidRDefault="005273A9" w:rsidP="005273A9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5273A9">
                        <w:rPr>
                          <w:rFonts w:hint="cs"/>
                          <w:highlight w:val="green"/>
                          <w:rtl/>
                        </w:rPr>
                        <w:t>בירוק</w:t>
                      </w:r>
                      <w:r>
                        <w:rPr>
                          <w:rFonts w:hint="cs"/>
                          <w:rtl/>
                        </w:rPr>
                        <w:t xml:space="preserve"> את </w:t>
                      </w:r>
                      <w:r w:rsidRPr="005273A9">
                        <w:rPr>
                          <w:rFonts w:hint="cs"/>
                          <w:b/>
                          <w:bCs/>
                          <w:rtl/>
                        </w:rPr>
                        <w:t>מילות הדין</w:t>
                      </w:r>
                      <w:r>
                        <w:rPr>
                          <w:rFonts w:hint="cs"/>
                          <w:rtl/>
                        </w:rPr>
                        <w:t xml:space="preserve"> שמופיעות במשנה.</w:t>
                      </w:r>
                    </w:p>
                    <w:p w:rsidR="00BA380A" w:rsidRDefault="00BA380A" w:rsidP="005273A9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BA380A">
                        <w:rPr>
                          <w:rFonts w:hint="cs"/>
                          <w:highlight w:val="red"/>
                          <w:rtl/>
                        </w:rPr>
                        <w:t>באדום</w:t>
                      </w:r>
                      <w:r>
                        <w:rPr>
                          <w:rFonts w:hint="cs"/>
                          <w:rtl/>
                        </w:rPr>
                        <w:t xml:space="preserve"> את </w:t>
                      </w:r>
                      <w:r w:rsidRPr="00BA380A">
                        <w:rPr>
                          <w:rFonts w:hint="cs"/>
                          <w:b/>
                          <w:bCs/>
                          <w:rtl/>
                        </w:rPr>
                        <w:t>האומרים</w:t>
                      </w:r>
                      <w:r>
                        <w:rPr>
                          <w:rFonts w:hint="cs"/>
                          <w:rtl/>
                        </w:rPr>
                        <w:t xml:space="preserve"> במשנה.</w:t>
                      </w:r>
                    </w:p>
                    <w:p w:rsidR="00BA380A" w:rsidRDefault="00BA380A" w:rsidP="00BA380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Pr="005273A9">
                        <w:rPr>
                          <w:rFonts w:hint="cs"/>
                          <w:highlight w:val="magenta"/>
                          <w:rtl/>
                        </w:rPr>
                        <w:t>בסגול</w:t>
                      </w:r>
                      <w:r>
                        <w:rPr>
                          <w:rFonts w:hint="cs"/>
                          <w:rtl/>
                        </w:rPr>
                        <w:t xml:space="preserve"> את </w:t>
                      </w:r>
                      <w:r w:rsidRPr="00BA380A">
                        <w:rPr>
                          <w:rFonts w:hint="cs"/>
                          <w:b/>
                          <w:bCs/>
                          <w:rtl/>
                        </w:rPr>
                        <w:t xml:space="preserve">המקרים </w:t>
                      </w:r>
                      <w:r>
                        <w:rPr>
                          <w:rFonts w:hint="cs"/>
                          <w:rtl/>
                        </w:rPr>
                        <w:t>שמופיעים במשנה.</w:t>
                      </w:r>
                    </w:p>
                    <w:p w:rsidR="005273A9" w:rsidRDefault="005273A9" w:rsidP="00B811FE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cs"/>
                          <w:rtl/>
                        </w:rPr>
                        <w:t xml:space="preserve">סמנו </w:t>
                      </w:r>
                      <w:r w:rsidR="00B811FE" w:rsidRPr="00B811FE">
                        <w:rPr>
                          <w:rFonts w:hint="cs"/>
                          <w:b/>
                          <w:bCs/>
                          <w:highlight w:val="cyan"/>
                          <w:rtl/>
                        </w:rPr>
                        <w:t>בכחול</w:t>
                      </w:r>
                      <w:r w:rsidR="00B811FE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את </w:t>
                      </w:r>
                      <w:r w:rsidRPr="00BA380A">
                        <w:rPr>
                          <w:rFonts w:hint="cs"/>
                          <w:b/>
                          <w:bCs/>
                          <w:rtl/>
                        </w:rPr>
                        <w:t>ה</w:t>
                      </w:r>
                      <w:r w:rsidR="00B811FE">
                        <w:rPr>
                          <w:rFonts w:hint="cs"/>
                          <w:b/>
                          <w:bCs/>
                          <w:rtl/>
                        </w:rPr>
                        <w:t>טעם</w:t>
                      </w:r>
                      <w:r w:rsidR="00B811FE">
                        <w:rPr>
                          <w:rFonts w:hint="cs"/>
                          <w:rtl/>
                        </w:rPr>
                        <w:t xml:space="preserve"> שמופיע ב</w:t>
                      </w:r>
                      <w:r>
                        <w:rPr>
                          <w:rFonts w:hint="cs"/>
                          <w:rtl/>
                        </w:rPr>
                        <w:t>משנה.</w:t>
                      </w:r>
                    </w:p>
                    <w:p w:rsidR="005273A9" w:rsidRDefault="005273A9" w:rsidP="005273A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משימה ב:</w:t>
                      </w:r>
                    </w:p>
                    <w:p w:rsidR="005273A9" w:rsidRDefault="005273A9" w:rsidP="00BA380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השלימו את ה</w:t>
                      </w:r>
                      <w:r w:rsidR="00BA380A">
                        <w:rPr>
                          <w:rFonts w:hint="cs"/>
                          <w:rtl/>
                        </w:rPr>
                        <w:t>טבלה</w:t>
                      </w:r>
                      <w:r>
                        <w:rPr>
                          <w:rFonts w:hint="cs"/>
                          <w:rtl/>
                        </w:rPr>
                        <w:t xml:space="preserve">. </w:t>
                      </w:r>
                    </w:p>
                    <w:bookmarkEnd w:id="1"/>
                    <w:p w:rsidR="005273A9" w:rsidRDefault="005273A9"/>
                  </w:txbxContent>
                </v:textbox>
              </v:shape>
            </w:pict>
          </mc:Fallback>
        </mc:AlternateContent>
      </w:r>
      <w:r w:rsidR="008C0A80">
        <w:rPr>
          <w:rFonts w:cs="David"/>
          <w:b/>
          <w:bCs/>
          <w:color w:val="000000"/>
          <w:sz w:val="28"/>
          <w:szCs w:val="28"/>
          <w:shd w:val="clear" w:color="auto" w:fill="FFFFFF"/>
          <w:rtl/>
        </w:rPr>
        <w:t>רַבִּי אֱלִיעֶזֶר אוֹמֵר: אַרְבַּע עֶשְׂרֵה סְעוּדוֹת</w:t>
      </w:r>
      <w:r w:rsidR="008C0A80">
        <w:rPr>
          <w:rStyle w:val="apple-converted-space"/>
          <w:rFonts w:cs="David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="008C0A80">
        <w:rPr>
          <w:rFonts w:cs="David"/>
          <w:b/>
          <w:bCs/>
          <w:color w:val="000000"/>
          <w:sz w:val="28"/>
          <w:szCs w:val="28"/>
          <w:shd w:val="clear" w:color="auto" w:fill="FFFFFF"/>
          <w:rtl/>
        </w:rPr>
        <w:t>חַיָּב</w:t>
      </w:r>
      <w:proofErr w:type="spellEnd"/>
      <w:r w:rsidR="008C0A80">
        <w:rPr>
          <w:rFonts w:cs="David"/>
          <w:b/>
          <w:bCs/>
          <w:color w:val="000000"/>
          <w:sz w:val="28"/>
          <w:szCs w:val="28"/>
          <w:shd w:val="clear" w:color="auto" w:fill="FFFFFF"/>
          <w:rtl/>
        </w:rPr>
        <w:t xml:space="preserve"> אָדָם לֶאֱכוֹל בַּסֻּכָּה, אַחַת בַּיּוֹם וְאַחַת בַּלַּיְלָה. </w:t>
      </w:r>
    </w:p>
    <w:p w:rsidR="008C0A80" w:rsidRDefault="008C0A80" w:rsidP="008C0A80">
      <w:pPr>
        <w:spacing w:line="360" w:lineRule="auto"/>
        <w:jc w:val="both"/>
        <w:rPr>
          <w:rFonts w:cs="David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cs="David"/>
          <w:b/>
          <w:bCs/>
          <w:color w:val="000000"/>
          <w:sz w:val="28"/>
          <w:szCs w:val="28"/>
          <w:shd w:val="clear" w:color="auto" w:fill="FFFFFF"/>
          <w:rtl/>
        </w:rPr>
        <w:t>וַחֲכָמִים אוֹמְרִים: אֵין לַדָּבָר קִצְבָה, חוּץ מִלֵּילֵי יוֹם טוֹב רִאשׁוֹן שֶׁל הֶחַג בִּלְבָד.</w:t>
      </w:r>
    </w:p>
    <w:p w:rsidR="008C0A80" w:rsidRDefault="008C0A80" w:rsidP="008C0A80">
      <w:pPr>
        <w:spacing w:line="360" w:lineRule="auto"/>
        <w:jc w:val="both"/>
        <w:rPr>
          <w:rFonts w:cs="David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cs="David"/>
          <w:b/>
          <w:bCs/>
          <w:color w:val="000000"/>
          <w:sz w:val="28"/>
          <w:szCs w:val="28"/>
          <w:shd w:val="clear" w:color="auto" w:fill="FFFFFF"/>
          <w:rtl/>
        </w:rPr>
        <w:t xml:space="preserve">וְעוֹד אָמַר רַבִּי אֱלִיעֶזֶר: מִי שֶׁלֹּא אָכַל לֵילֵי יוֹם טוֹב הָרִאשׁוֹן, יַשְׁלִים בְּלֵילֵי יוֹם טוֹב הָאַחֲרוֹן. </w:t>
      </w:r>
    </w:p>
    <w:p w:rsidR="008C0A80" w:rsidRDefault="008C0A80" w:rsidP="008C0A80">
      <w:pPr>
        <w:spacing w:line="360" w:lineRule="auto"/>
        <w:jc w:val="both"/>
        <w:rPr>
          <w:rFonts w:cs="David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cs="David"/>
          <w:b/>
          <w:bCs/>
          <w:color w:val="000000"/>
          <w:sz w:val="28"/>
          <w:szCs w:val="28"/>
          <w:shd w:val="clear" w:color="auto" w:fill="FFFFFF"/>
          <w:rtl/>
        </w:rPr>
        <w:t xml:space="preserve">וַחֲכָמִים אוֹמְרִים: אֵין לַדָּבָר </w:t>
      </w:r>
      <w:proofErr w:type="spellStart"/>
      <w:r>
        <w:rPr>
          <w:rFonts w:cs="David"/>
          <w:b/>
          <w:bCs/>
          <w:color w:val="000000"/>
          <w:sz w:val="28"/>
          <w:szCs w:val="28"/>
          <w:shd w:val="clear" w:color="auto" w:fill="FFFFFF"/>
          <w:rtl/>
        </w:rPr>
        <w:t>תַּשְׁלוּמִין</w:t>
      </w:r>
      <w:proofErr w:type="spellEnd"/>
      <w:r>
        <w:rPr>
          <w:rFonts w:cs="David"/>
          <w:b/>
          <w:bCs/>
          <w:color w:val="000000"/>
          <w:sz w:val="28"/>
          <w:szCs w:val="28"/>
          <w:shd w:val="clear" w:color="auto" w:fill="FFFFFF"/>
          <w:rtl/>
        </w:rPr>
        <w:t>.</w:t>
      </w:r>
    </w:p>
    <w:tbl>
      <w:tblPr>
        <w:tblStyle w:val="a6"/>
        <w:tblpPr w:leftFromText="180" w:rightFromText="180" w:vertAnchor="text" w:horzAnchor="page" w:tblpX="3717" w:tblpY="839"/>
        <w:bidiVisual/>
        <w:tblW w:w="10485" w:type="dxa"/>
        <w:tblLayout w:type="fixed"/>
        <w:tblLook w:val="04A0" w:firstRow="1" w:lastRow="0" w:firstColumn="1" w:lastColumn="0" w:noHBand="0" w:noVBand="1"/>
      </w:tblPr>
      <w:tblGrid>
        <w:gridCol w:w="1130"/>
        <w:gridCol w:w="2485"/>
        <w:gridCol w:w="2485"/>
        <w:gridCol w:w="2258"/>
        <w:gridCol w:w="2127"/>
      </w:tblGrid>
      <w:tr w:rsidR="00B811FE" w:rsidTr="00B811FE">
        <w:trPr>
          <w:trHeight w:val="38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1FE" w:rsidRDefault="00B811FE" w:rsidP="00B811FE">
            <w:pPr>
              <w:tabs>
                <w:tab w:val="left" w:pos="7286"/>
              </w:tabs>
              <w:spacing w:after="200" w:line="360" w:lineRule="auto"/>
              <w:jc w:val="center"/>
              <w:rPr>
                <w:rFonts w:eastAsiaTheme="minorEastAsia" w:cs="David"/>
                <w:b/>
                <w:bCs/>
                <w:sz w:val="24"/>
                <w:szCs w:val="24"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כותרת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1FE" w:rsidRDefault="00B811FE" w:rsidP="00B811FE">
            <w:pPr>
              <w:tabs>
                <w:tab w:val="left" w:pos="7286"/>
              </w:tabs>
              <w:spacing w:after="200" w:line="360" w:lineRule="auto"/>
              <w:jc w:val="center"/>
              <w:rPr>
                <w:rFonts w:eastAsiaTheme="minorEastAsia" w:cs="David"/>
                <w:b/>
                <w:bCs/>
                <w:sz w:val="24"/>
                <w:szCs w:val="24"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אומר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1FE" w:rsidRDefault="00B811FE" w:rsidP="00B811FE">
            <w:pPr>
              <w:tabs>
                <w:tab w:val="left" w:pos="7286"/>
              </w:tabs>
              <w:spacing w:after="200" w:line="360" w:lineRule="auto"/>
              <w:jc w:val="center"/>
              <w:rPr>
                <w:rFonts w:eastAsiaTheme="minorEastAsia" w:cs="David"/>
                <w:b/>
                <w:bCs/>
                <w:sz w:val="24"/>
                <w:szCs w:val="24"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מקרה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1FE" w:rsidRDefault="00B811FE" w:rsidP="00B811FE">
            <w:pPr>
              <w:tabs>
                <w:tab w:val="left" w:pos="7286"/>
              </w:tabs>
              <w:spacing w:after="200" w:line="360" w:lineRule="auto"/>
              <w:jc w:val="center"/>
              <w:rPr>
                <w:rFonts w:eastAsiaTheme="minorEastAsia" w:cs="David"/>
                <w:b/>
                <w:bCs/>
                <w:sz w:val="24"/>
                <w:szCs w:val="24"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דין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11FE" w:rsidRDefault="00B811FE" w:rsidP="00B811FE">
            <w:pPr>
              <w:tabs>
                <w:tab w:val="left" w:pos="7286"/>
              </w:tabs>
              <w:spacing w:after="200" w:line="360" w:lineRule="auto"/>
              <w:jc w:val="center"/>
              <w:rPr>
                <w:rFonts w:eastAsiaTheme="minorEastAsia" w:cs="David"/>
                <w:b/>
                <w:bCs/>
                <w:sz w:val="24"/>
                <w:szCs w:val="24"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טעם</w:t>
            </w:r>
          </w:p>
        </w:tc>
      </w:tr>
      <w:tr w:rsidR="00B811FE" w:rsidTr="00B811FE">
        <w:trPr>
          <w:trHeight w:val="133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FE" w:rsidRDefault="00B811FE" w:rsidP="00B811FE">
            <w:pPr>
              <w:tabs>
                <w:tab w:val="left" w:pos="7286"/>
              </w:tabs>
              <w:spacing w:before="120" w:after="12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B811FE" w:rsidRDefault="00B811FE" w:rsidP="00B811FE">
            <w:pPr>
              <w:tabs>
                <w:tab w:val="left" w:pos="7286"/>
              </w:tabs>
              <w:spacing w:before="120" w:after="120" w:line="360" w:lineRule="auto"/>
              <w:jc w:val="center"/>
              <w:rPr>
                <w:rFonts w:eastAsiaTheme="minorEastAsia"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מספר הסעודות שחייבים לאכול בסוכה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FE" w:rsidRPr="00B811FE" w:rsidRDefault="00B811FE" w:rsidP="00B811FE">
            <w:pPr>
              <w:tabs>
                <w:tab w:val="left" w:pos="7286"/>
              </w:tabs>
              <w:spacing w:before="120" w:after="120" w:line="36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B811FE">
              <w:rPr>
                <w:rFonts w:cs="David"/>
                <w:b/>
                <w:bCs/>
                <w:sz w:val="24"/>
                <w:szCs w:val="24"/>
                <w:rtl/>
              </w:rPr>
              <w:t>רַבִּי אֱלִיעֶזֶר אוֹמֵר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FE" w:rsidRDefault="00B811FE" w:rsidP="00B811FE">
            <w:pPr>
              <w:tabs>
                <w:tab w:val="left" w:pos="7286"/>
              </w:tabs>
              <w:spacing w:before="120" w:after="120" w:line="360" w:lineRule="auto"/>
              <w:jc w:val="center"/>
              <w:rPr>
                <w:rFonts w:eastAsiaTheme="minorEastAsia" w:cs="David"/>
                <w:b/>
                <w:bCs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כמה ___________ חייב אדם לאכול בסוכה?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FE" w:rsidRDefault="00B811FE" w:rsidP="00B811FE">
            <w:pPr>
              <w:tabs>
                <w:tab w:val="left" w:pos="7286"/>
              </w:tabs>
              <w:spacing w:before="120" w:after="120" w:line="360" w:lineRule="auto"/>
              <w:jc w:val="center"/>
              <w:rPr>
                <w:rFonts w:eastAsiaTheme="minorEastAsia" w:cs="David"/>
                <w:b/>
                <w:bCs/>
                <w:sz w:val="24"/>
                <w:szCs w:val="24"/>
              </w:rPr>
            </w:pPr>
            <w:r w:rsidRPr="00B811FE">
              <w:rPr>
                <w:rFonts w:cs="David" w:hint="cs"/>
                <w:b/>
                <w:bCs/>
                <w:sz w:val="24"/>
                <w:szCs w:val="24"/>
                <w:rtl/>
              </w:rPr>
              <w:t>_____</w:t>
            </w:r>
            <w:r w:rsidRPr="00B811FE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B811FE">
              <w:rPr>
                <w:rFonts w:cs="David"/>
                <w:b/>
                <w:bCs/>
                <w:sz w:val="24"/>
                <w:szCs w:val="24"/>
                <w:rtl/>
              </w:rPr>
              <w:t>סְעוּדוֹת</w:t>
            </w:r>
            <w:r w:rsidRPr="00B811FE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spellStart"/>
            <w:r w:rsidRPr="00B811FE">
              <w:rPr>
                <w:rFonts w:cs="David"/>
                <w:b/>
                <w:bCs/>
                <w:sz w:val="24"/>
                <w:szCs w:val="24"/>
                <w:rtl/>
              </w:rPr>
              <w:t>חַיָּב</w:t>
            </w:r>
            <w:proofErr w:type="spellEnd"/>
            <w:r w:rsidRPr="00B811FE">
              <w:rPr>
                <w:rFonts w:cs="David"/>
                <w:b/>
                <w:bCs/>
                <w:sz w:val="24"/>
                <w:szCs w:val="24"/>
                <w:rtl/>
              </w:rPr>
              <w:t xml:space="preserve"> אָדָם לֶאֱכוֹל _______</w:t>
            </w:r>
            <w:r w:rsidRPr="00B811FE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B811FE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B811FE">
              <w:rPr>
                <w:rFonts w:cs="David"/>
                <w:b/>
                <w:bCs/>
                <w:sz w:val="24"/>
                <w:szCs w:val="24"/>
                <w:rtl/>
              </w:rPr>
              <w:t>אַחַת בַּיּוֹם וְאַחַת ב</w:t>
            </w:r>
            <w:r w:rsidRPr="00B811FE">
              <w:rPr>
                <w:rFonts w:cs="David"/>
                <w:b/>
                <w:bCs/>
                <w:sz w:val="24"/>
                <w:szCs w:val="24"/>
              </w:rPr>
              <w:t>___</w:t>
            </w:r>
            <w:r>
              <w:rPr>
                <w:rFonts w:ascii="David" w:hAnsi="David" w:cs="David"/>
                <w:b/>
                <w:bCs/>
                <w:sz w:val="24"/>
                <w:szCs w:val="24"/>
              </w:rPr>
              <w:t>________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811FE" w:rsidRDefault="00B811FE" w:rsidP="00B811FE">
            <w:pPr>
              <w:tabs>
                <w:tab w:val="left" w:pos="7286"/>
              </w:tabs>
              <w:spacing w:before="120" w:after="12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B811FE" w:rsidRDefault="00B811FE" w:rsidP="00B811FE">
            <w:pPr>
              <w:spacing w:before="120" w:after="120" w:line="360" w:lineRule="auto"/>
              <w:jc w:val="center"/>
              <w:rPr>
                <w:rFonts w:eastAsiaTheme="minorEastAsia" w:cs="David"/>
                <w:sz w:val="24"/>
                <w:szCs w:val="24"/>
              </w:rPr>
            </w:pPr>
          </w:p>
        </w:tc>
      </w:tr>
      <w:tr w:rsidR="00B811FE" w:rsidTr="00B811FE">
        <w:trPr>
          <w:trHeight w:val="366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FE" w:rsidRDefault="00B811FE" w:rsidP="00B811FE">
            <w:pPr>
              <w:bidi w:val="0"/>
              <w:spacing w:before="120" w:after="120"/>
              <w:jc w:val="center"/>
              <w:rPr>
                <w:rFonts w:eastAsiaTheme="minorEastAsia" w:cs="David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FE" w:rsidRPr="00B811FE" w:rsidRDefault="00B811FE" w:rsidP="00B811FE">
            <w:pPr>
              <w:tabs>
                <w:tab w:val="left" w:pos="7286"/>
              </w:tabs>
              <w:spacing w:before="120" w:after="120" w:line="36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B811FE">
              <w:rPr>
                <w:rFonts w:cs="David"/>
                <w:b/>
                <w:bCs/>
                <w:sz w:val="24"/>
                <w:szCs w:val="24"/>
                <w:rtl/>
              </w:rPr>
              <w:t xml:space="preserve">ו ___________ </w:t>
            </w:r>
            <w:r w:rsidRPr="00B811FE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B811FE">
              <w:rPr>
                <w:rFonts w:cs="David"/>
                <w:b/>
                <w:bCs/>
                <w:sz w:val="24"/>
                <w:szCs w:val="24"/>
                <w:rtl/>
              </w:rPr>
              <w:t>אוֹמְרִים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FE" w:rsidRDefault="00B811FE" w:rsidP="00B811FE">
            <w:pPr>
              <w:bidi w:val="0"/>
              <w:spacing w:before="120" w:after="120"/>
              <w:jc w:val="center"/>
              <w:rPr>
                <w:rFonts w:eastAsiaTheme="minorEastAsia" w:cs="David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FE" w:rsidRDefault="00B811FE" w:rsidP="00B811FE">
            <w:pPr>
              <w:tabs>
                <w:tab w:val="left" w:pos="7286"/>
              </w:tabs>
              <w:spacing w:before="120" w:after="120" w:line="360" w:lineRule="auto"/>
              <w:jc w:val="center"/>
              <w:rPr>
                <w:rFonts w:eastAsiaTheme="minorEastAsia" w:cs="David"/>
                <w:b/>
                <w:bCs/>
                <w:sz w:val="24"/>
                <w:szCs w:val="24"/>
              </w:rPr>
            </w:pPr>
            <w:r w:rsidRPr="00B811FE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 xml:space="preserve">אֵין לַדָּבָר קִצְבָה, חוּץ </w:t>
            </w:r>
            <w:r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_________________________</w:t>
            </w:r>
            <w:r>
              <w:rPr>
                <w:rtl/>
              </w:rPr>
              <w:t xml:space="preserve"> </w:t>
            </w:r>
            <w:r w:rsidRPr="00B811FE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בִּלְבָד</w:t>
            </w:r>
            <w:r>
              <w:rPr>
                <w:rFonts w:ascii="Arial" w:hAnsi="Arial" w:cs="David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811FE" w:rsidRDefault="00B811FE" w:rsidP="00B811FE">
            <w:pPr>
              <w:tabs>
                <w:tab w:val="left" w:pos="7286"/>
              </w:tabs>
              <w:spacing w:before="120" w:after="12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B811FE" w:rsidRDefault="00B811FE" w:rsidP="00B811FE">
            <w:pPr>
              <w:spacing w:before="120" w:after="120" w:line="360" w:lineRule="auto"/>
              <w:jc w:val="center"/>
              <w:rPr>
                <w:rFonts w:eastAsiaTheme="minorEastAsia" w:cs="David"/>
                <w:sz w:val="24"/>
                <w:szCs w:val="24"/>
              </w:rPr>
            </w:pPr>
          </w:p>
        </w:tc>
      </w:tr>
      <w:tr w:rsidR="00B811FE" w:rsidTr="00B811FE">
        <w:trPr>
          <w:trHeight w:val="382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FE" w:rsidRDefault="00B811FE" w:rsidP="00B811FE">
            <w:pPr>
              <w:tabs>
                <w:tab w:val="left" w:pos="7286"/>
              </w:tabs>
              <w:spacing w:before="120" w:after="120" w:line="360" w:lineRule="auto"/>
              <w:jc w:val="center"/>
              <w:rPr>
                <w:rFonts w:eastAsiaTheme="minorEastAsia"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כיצד ינהג מי שלא אכל בסוכה בלילה הראשון?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FE" w:rsidRDefault="00B811FE" w:rsidP="00B811FE">
            <w:pPr>
              <w:tabs>
                <w:tab w:val="left" w:pos="7286"/>
              </w:tabs>
              <w:spacing w:before="120" w:after="120" w:line="360" w:lineRule="auto"/>
              <w:jc w:val="center"/>
              <w:rPr>
                <w:rFonts w:eastAsiaTheme="minorEastAsia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‏‏</w:t>
            </w:r>
            <w:r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David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B811FE">
              <w:rPr>
                <w:rFonts w:eastAsiaTheme="minorEastAsia" w:cs="David"/>
                <w:b/>
                <w:bCs/>
                <w:sz w:val="24"/>
                <w:szCs w:val="24"/>
                <w:rtl/>
              </w:rPr>
              <w:t>וְעוֹד אָמַר רַבִּי</w:t>
            </w:r>
            <w:r>
              <w:rPr>
                <w:rFonts w:cs="David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________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FE" w:rsidRDefault="00B811FE" w:rsidP="00B811FE">
            <w:pPr>
              <w:tabs>
                <w:tab w:val="left" w:pos="7286"/>
              </w:tabs>
              <w:spacing w:before="120" w:after="120" w:line="360" w:lineRule="auto"/>
              <w:jc w:val="center"/>
              <w:rPr>
                <w:rFonts w:eastAsiaTheme="minorEastAsia" w:cs="David"/>
                <w:b/>
                <w:bCs/>
                <w:sz w:val="24"/>
                <w:szCs w:val="24"/>
              </w:rPr>
            </w:pPr>
            <w:r w:rsidRPr="00B811FE">
              <w:rPr>
                <w:rFonts w:ascii="Arial" w:hAnsi="Arial" w:cs="David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מִי שֶׁלֹּא אָכַל </w:t>
            </w:r>
            <w:r>
              <w:rPr>
                <w:rFonts w:ascii="Arial" w:hAnsi="Arial" w:cs="David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__________________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FE" w:rsidRDefault="00B811FE" w:rsidP="00B811FE">
            <w:pPr>
              <w:tabs>
                <w:tab w:val="left" w:pos="7286"/>
              </w:tabs>
              <w:spacing w:before="120" w:after="120" w:line="360" w:lineRule="auto"/>
              <w:jc w:val="center"/>
              <w:rPr>
                <w:rFonts w:eastAsiaTheme="minorEastAsia" w:cs="David"/>
                <w:b/>
                <w:bCs/>
                <w:sz w:val="24"/>
                <w:szCs w:val="24"/>
              </w:rPr>
            </w:pPr>
            <w:r w:rsidRPr="00B811FE">
              <w:rPr>
                <w:rFonts w:cs="David"/>
                <w:b/>
                <w:bCs/>
                <w:sz w:val="24"/>
                <w:szCs w:val="24"/>
                <w:rtl/>
              </w:rPr>
              <w:t xml:space="preserve">יַשְׁלִים בְּלֵילֵי יוֹם טוֹב </w:t>
            </w:r>
            <w:r>
              <w:rPr>
                <w:rFonts w:cs="David"/>
                <w:b/>
                <w:bCs/>
                <w:sz w:val="24"/>
                <w:szCs w:val="24"/>
                <w:rtl/>
              </w:rPr>
              <w:t>_______________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811FE" w:rsidRDefault="00B811FE" w:rsidP="00B811FE">
            <w:pPr>
              <w:tabs>
                <w:tab w:val="left" w:pos="469"/>
                <w:tab w:val="left" w:pos="7286"/>
              </w:tabs>
              <w:spacing w:before="120" w:after="120" w:line="360" w:lineRule="auto"/>
              <w:jc w:val="center"/>
              <w:rPr>
                <w:rFonts w:eastAsiaTheme="minorEastAsia" w:cs="David"/>
                <w:b/>
                <w:bCs/>
                <w:sz w:val="24"/>
                <w:szCs w:val="24"/>
              </w:rPr>
            </w:pPr>
          </w:p>
        </w:tc>
      </w:tr>
      <w:tr w:rsidR="00B811FE" w:rsidTr="00B811FE">
        <w:trPr>
          <w:trHeight w:val="398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FE" w:rsidRDefault="00B811FE" w:rsidP="00B811FE">
            <w:pPr>
              <w:bidi w:val="0"/>
              <w:spacing w:before="120" w:after="120"/>
              <w:jc w:val="center"/>
              <w:rPr>
                <w:rFonts w:eastAsiaTheme="minorEastAsia" w:cs="David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FE" w:rsidRDefault="00B811FE" w:rsidP="00B811FE">
            <w:pPr>
              <w:tabs>
                <w:tab w:val="left" w:pos="7286"/>
              </w:tabs>
              <w:spacing w:before="120" w:after="120" w:line="360" w:lineRule="auto"/>
              <w:jc w:val="center"/>
              <w:rPr>
                <w:rFonts w:eastAsiaTheme="minorEastAsia" w:cs="David"/>
                <w:b/>
                <w:bCs/>
                <w:sz w:val="24"/>
                <w:szCs w:val="24"/>
              </w:rPr>
            </w:pPr>
            <w:r w:rsidRPr="00B811FE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וַחֲכָמִים אוֹמְרִים</w:t>
            </w: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FE" w:rsidRDefault="00B811FE" w:rsidP="00B811FE">
            <w:pPr>
              <w:bidi w:val="0"/>
              <w:spacing w:before="120" w:after="120"/>
              <w:jc w:val="center"/>
              <w:rPr>
                <w:rFonts w:eastAsiaTheme="minorEastAsia" w:cs="David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FE" w:rsidRDefault="00B811FE" w:rsidP="00B811FE">
            <w:pPr>
              <w:tabs>
                <w:tab w:val="left" w:pos="7286"/>
              </w:tabs>
              <w:spacing w:before="120" w:after="120" w:line="360" w:lineRule="auto"/>
              <w:jc w:val="center"/>
              <w:rPr>
                <w:rFonts w:eastAsiaTheme="minorEastAsia" w:cs="David"/>
                <w:b/>
                <w:bCs/>
                <w:sz w:val="24"/>
                <w:szCs w:val="24"/>
              </w:rPr>
            </w:pPr>
            <w:r w:rsidRPr="00B811FE">
              <w:rPr>
                <w:rFonts w:cs="David"/>
                <w:b/>
                <w:bCs/>
                <w:sz w:val="24"/>
                <w:szCs w:val="24"/>
                <w:rtl/>
              </w:rPr>
              <w:t xml:space="preserve">אֵין לַדָּבָר </w:t>
            </w:r>
            <w:r>
              <w:rPr>
                <w:rFonts w:cs="David"/>
                <w:b/>
                <w:bCs/>
                <w:sz w:val="24"/>
                <w:szCs w:val="24"/>
                <w:rtl/>
              </w:rPr>
              <w:t>_______________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FE" w:rsidRDefault="00B811FE" w:rsidP="00B811FE">
            <w:pPr>
              <w:tabs>
                <w:tab w:val="left" w:pos="7286"/>
              </w:tabs>
              <w:spacing w:before="120" w:after="12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>על זה נאמר:</w:t>
            </w:r>
            <w:r>
              <w:rPr>
                <w:rFonts w:cs="David"/>
                <w:sz w:val="24"/>
                <w:szCs w:val="24"/>
              </w:rPr>
              <w:t xml:space="preserve"> _______________</w:t>
            </w:r>
          </w:p>
          <w:p w:rsidR="00B811FE" w:rsidRDefault="00B811FE" w:rsidP="00B811FE">
            <w:pPr>
              <w:tabs>
                <w:tab w:val="left" w:pos="7286"/>
              </w:tabs>
              <w:spacing w:before="120" w:after="120" w:line="360" w:lineRule="auto"/>
              <w:jc w:val="center"/>
              <w:rPr>
                <w:rFonts w:eastAsiaTheme="minorEastAsia"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_______________</w:t>
            </w:r>
          </w:p>
        </w:tc>
      </w:tr>
    </w:tbl>
    <w:p w:rsidR="008C0A80" w:rsidRDefault="008C0A80" w:rsidP="008C0A80">
      <w:pPr>
        <w:spacing w:line="360" w:lineRule="auto"/>
        <w:jc w:val="both"/>
        <w:rPr>
          <w:rFonts w:cs="David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cs="David"/>
          <w:b/>
          <w:bCs/>
          <w:color w:val="000000"/>
          <w:sz w:val="28"/>
          <w:szCs w:val="28"/>
          <w:shd w:val="clear" w:color="auto" w:fill="FFFFFF"/>
          <w:rtl/>
        </w:rPr>
        <w:t xml:space="preserve">עַל זֶה נֶאֱמַר: "מְעֻוָּת לֹא יוּכַל לִתְקֹן, וְחֶסְרוֹן לֹא יוּכַל </w:t>
      </w:r>
      <w:proofErr w:type="spellStart"/>
      <w:r>
        <w:rPr>
          <w:rFonts w:cs="David"/>
          <w:b/>
          <w:bCs/>
          <w:color w:val="000000"/>
          <w:sz w:val="28"/>
          <w:szCs w:val="28"/>
          <w:shd w:val="clear" w:color="auto" w:fill="FFFFFF"/>
          <w:rtl/>
        </w:rPr>
        <w:t>לְהִמָּנוֹת</w:t>
      </w:r>
      <w:proofErr w:type="spellEnd"/>
      <w:r>
        <w:rPr>
          <w:rFonts w:cs="David"/>
          <w:b/>
          <w:bCs/>
          <w:color w:val="000000"/>
          <w:sz w:val="28"/>
          <w:szCs w:val="28"/>
          <w:shd w:val="clear" w:color="auto" w:fill="FFFFFF"/>
          <w:rtl/>
        </w:rPr>
        <w:t>" [קהלת א, טו].</w:t>
      </w:r>
    </w:p>
    <w:p w:rsidR="00584D88" w:rsidRPr="00BA380A" w:rsidRDefault="00584D88" w:rsidP="00584D88">
      <w:pPr>
        <w:rPr>
          <w:noProof/>
        </w:rPr>
      </w:pPr>
    </w:p>
    <w:p w:rsidR="005273A9" w:rsidRDefault="005273A9" w:rsidP="00584D88">
      <w:pPr>
        <w:rPr>
          <w:rtl/>
        </w:rPr>
      </w:pPr>
    </w:p>
    <w:p w:rsidR="00584D88" w:rsidRDefault="00584D88" w:rsidP="00584D88">
      <w:pPr>
        <w:rPr>
          <w:rtl/>
        </w:rPr>
      </w:pPr>
    </w:p>
    <w:p w:rsidR="00584D88" w:rsidRDefault="00584D88" w:rsidP="00584D88">
      <w:pPr>
        <w:rPr>
          <w:rtl/>
        </w:rPr>
      </w:pPr>
    </w:p>
    <w:sectPr w:rsidR="00584D88" w:rsidSect="00B811FE">
      <w:pgSz w:w="16838" w:h="11906" w:orient="landscape"/>
      <w:pgMar w:top="993" w:right="678" w:bottom="709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367DD"/>
    <w:multiLevelType w:val="hybridMultilevel"/>
    <w:tmpl w:val="0C0A2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A9"/>
    <w:rsid w:val="000B0123"/>
    <w:rsid w:val="001452E2"/>
    <w:rsid w:val="004B5A1D"/>
    <w:rsid w:val="005273A9"/>
    <w:rsid w:val="00584D88"/>
    <w:rsid w:val="008B062A"/>
    <w:rsid w:val="008C0A80"/>
    <w:rsid w:val="00B811FE"/>
    <w:rsid w:val="00BA380A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C0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73A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A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C0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3</cp:revision>
  <dcterms:created xsi:type="dcterms:W3CDTF">2016-11-07T08:15:00Z</dcterms:created>
  <dcterms:modified xsi:type="dcterms:W3CDTF">2016-11-07T08:22:00Z</dcterms:modified>
</cp:coreProperties>
</file>